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F5" w:rsidRDefault="008C45F5" w:rsidP="008C45F5">
      <w:pPr>
        <w:pStyle w:val="Title"/>
        <w:ind w:left="0"/>
        <w:rPr>
          <w:color w:val="FF0000"/>
          <w:sz w:val="72"/>
          <w:u w:val="none"/>
        </w:rPr>
      </w:pPr>
      <w:r w:rsidRPr="008C45F5">
        <w:rPr>
          <w:noProof/>
          <w:color w:val="FF0000"/>
          <w:sz w:val="72"/>
          <w:u w:val="none"/>
          <w:lang w:eastAsia="en-AU"/>
        </w:rPr>
        <w:drawing>
          <wp:inline distT="0" distB="0" distL="0" distR="0">
            <wp:extent cx="4567541" cy="728630"/>
            <wp:effectExtent l="19050" t="0" r="4459" b="0"/>
            <wp:docPr id="4" name="Picture 1" descr="http://www.kenningtonps.vic.edu.au/skin/img04/header/logobg1.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ningtonps.vic.edu.au/skin/img04/header/logobg1.png">
                      <a:hlinkClick r:id=""/>
                    </pic:cNvPr>
                    <pic:cNvPicPr>
                      <a:picLocks noChangeAspect="1" noChangeArrowheads="1"/>
                    </pic:cNvPicPr>
                  </pic:nvPicPr>
                  <pic:blipFill>
                    <a:blip r:embed="rId7"/>
                    <a:srcRect/>
                    <a:stretch>
                      <a:fillRect/>
                    </a:stretch>
                  </pic:blipFill>
                  <pic:spPr bwMode="auto">
                    <a:xfrm>
                      <a:off x="0" y="0"/>
                      <a:ext cx="4567091" cy="728558"/>
                    </a:xfrm>
                    <a:prstGeom prst="rect">
                      <a:avLst/>
                    </a:prstGeom>
                    <a:noFill/>
                    <a:ln w="9525">
                      <a:noFill/>
                      <a:miter lim="800000"/>
                      <a:headEnd/>
                      <a:tailEnd/>
                    </a:ln>
                  </pic:spPr>
                </pic:pic>
              </a:graphicData>
            </a:graphic>
          </wp:inline>
        </w:drawing>
      </w:r>
    </w:p>
    <w:p w:rsidR="00681017" w:rsidRPr="000B2D91" w:rsidRDefault="00681017" w:rsidP="00681017"/>
    <w:p w:rsidR="00CF2587" w:rsidRPr="0003066B" w:rsidRDefault="0003066B" w:rsidP="0003066B">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 xml:space="preserve">STUDENT WELLBEING AND </w:t>
      </w:r>
      <w:r>
        <w:rPr>
          <w:rFonts w:asciiTheme="majorHAnsi" w:eastAsiaTheme="majorEastAsia" w:hAnsiTheme="majorHAnsi" w:cstheme="majorBidi"/>
          <w:b/>
          <w:color w:val="4F81BD" w:themeColor="accent1"/>
          <w:sz w:val="44"/>
          <w:szCs w:val="32"/>
        </w:rPr>
        <w:br/>
        <w:t>ENGAGEMENT POLICY 2021-202</w:t>
      </w:r>
      <w:r w:rsidR="004208D5">
        <w:rPr>
          <w:rFonts w:asciiTheme="majorHAnsi" w:eastAsiaTheme="majorEastAsia" w:hAnsiTheme="majorHAnsi" w:cstheme="majorBidi"/>
          <w:b/>
          <w:color w:val="4F81BD" w:themeColor="accent1"/>
          <w:sz w:val="44"/>
          <w:szCs w:val="32"/>
        </w:rPr>
        <w:t>3</w:t>
      </w:r>
      <w:r w:rsidR="00D25134">
        <w:rPr>
          <w:color w:val="4F81BD" w:themeColor="accent1"/>
          <w:sz w:val="44"/>
        </w:rPr>
        <w:t xml:space="preserve"> </w:t>
      </w:r>
      <w:r w:rsidR="00FC3471">
        <w:rPr>
          <w:color w:val="4F81BD" w:themeColor="accent1"/>
          <w:sz w:val="44"/>
        </w:rPr>
        <w:t xml:space="preserve"> </w:t>
      </w:r>
      <w:r w:rsidR="00D25134">
        <w:rPr>
          <w:color w:val="4F81BD" w:themeColor="accent1"/>
        </w:rPr>
        <w:t xml:space="preserve"> </w:t>
      </w:r>
    </w:p>
    <w:p w:rsidR="00396199" w:rsidRPr="00470126" w:rsidRDefault="00396199" w:rsidP="00396199">
      <w:pPr>
        <w:pStyle w:val="NormalWeb"/>
        <w:jc w:val="center"/>
        <w:rPr>
          <w:rFonts w:ascii="Calibri Light" w:hAnsi="Calibri Light" w:cs="Calibri Light"/>
          <w:b/>
          <w:bCs/>
          <w:sz w:val="18"/>
          <w:szCs w:val="18"/>
          <w:lang w:val="en"/>
        </w:rPr>
      </w:pPr>
      <w:r w:rsidRPr="00470126">
        <w:rPr>
          <w:rFonts w:ascii="Calibri Light" w:hAnsi="Calibri Light" w:cs="Calibri Light"/>
          <w:b/>
          <w:bCs/>
          <w:sz w:val="18"/>
          <w:szCs w:val="18"/>
          <w:lang w:val="en"/>
        </w:rPr>
        <w:t>Child Safe Standards</w:t>
      </w:r>
    </w:p>
    <w:p w:rsidR="00396199" w:rsidRPr="00470126" w:rsidRDefault="00396199" w:rsidP="00396199">
      <w:pPr>
        <w:pStyle w:val="NormalWeb"/>
        <w:jc w:val="center"/>
        <w:rPr>
          <w:rStyle w:val="Strong"/>
          <w:sz w:val="18"/>
          <w:szCs w:val="18"/>
        </w:rPr>
      </w:pPr>
      <w:r w:rsidRPr="00470126">
        <w:rPr>
          <w:rFonts w:ascii="Calibri Light" w:hAnsi="Calibri Light" w:cs="Calibri Light"/>
          <w:sz w:val="18"/>
          <w:szCs w:val="18"/>
          <w:lang w:val="en"/>
        </w:rPr>
        <w:t>Children have the right to be safe and protected, including at school.</w:t>
      </w:r>
    </w:p>
    <w:p w:rsidR="00396199" w:rsidRPr="00470126" w:rsidRDefault="00724E22" w:rsidP="00396199">
      <w:pPr>
        <w:autoSpaceDE w:val="0"/>
        <w:autoSpaceDN w:val="0"/>
        <w:adjustRightInd w:val="0"/>
        <w:jc w:val="center"/>
        <w:rPr>
          <w:rStyle w:val="Strong"/>
          <w:rFonts w:ascii="Calibri Light" w:hAnsi="Calibri Light" w:cs="Calibri Light"/>
          <w:sz w:val="18"/>
          <w:szCs w:val="18"/>
        </w:rPr>
      </w:pPr>
      <w:hyperlink r:id="rId8" w:history="1">
        <w:r w:rsidR="00396199" w:rsidRPr="00470126">
          <w:rPr>
            <w:rStyle w:val="Hyperlink"/>
            <w:rFonts w:ascii="Calibri Light" w:hAnsi="Calibri Light" w:cs="Calibri Light"/>
            <w:sz w:val="18"/>
            <w:szCs w:val="18"/>
          </w:rPr>
          <w:t>http://www.vrqa.vic.gov.au/childsafe</w:t>
        </w:r>
      </w:hyperlink>
    </w:p>
    <w:p w:rsidR="0003066B" w:rsidRDefault="0003066B" w:rsidP="0003066B"/>
    <w:p w:rsidR="0003066B" w:rsidRPr="002C1D78" w:rsidRDefault="0003066B" w:rsidP="0003066B">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Purpose</w:t>
      </w:r>
    </w:p>
    <w:p w:rsidR="0003066B" w:rsidRPr="002C1D78" w:rsidRDefault="0003066B" w:rsidP="0003066B">
      <w:pPr>
        <w:jc w:val="both"/>
      </w:pPr>
      <w:r w:rsidRPr="002C1D78">
        <w:t>The purpose of this policy is to ensure that all students and members of our school community understand:</w:t>
      </w:r>
    </w:p>
    <w:p w:rsidR="0003066B" w:rsidRPr="002C1D78" w:rsidRDefault="0003066B" w:rsidP="0003066B">
      <w:pPr>
        <w:pStyle w:val="ListParagraph"/>
        <w:numPr>
          <w:ilvl w:val="0"/>
          <w:numId w:val="40"/>
        </w:numPr>
        <w:spacing w:after="160" w:line="259" w:lineRule="auto"/>
        <w:jc w:val="both"/>
      </w:pPr>
      <w:r w:rsidRPr="002C1D78">
        <w:t>our commitment to providing a safe and supportive learning environment for students</w:t>
      </w:r>
    </w:p>
    <w:p w:rsidR="0003066B" w:rsidRPr="002C1D78" w:rsidRDefault="0003066B" w:rsidP="0003066B">
      <w:pPr>
        <w:pStyle w:val="ListParagraph"/>
        <w:numPr>
          <w:ilvl w:val="0"/>
          <w:numId w:val="40"/>
        </w:numPr>
        <w:spacing w:after="160" w:line="259" w:lineRule="auto"/>
        <w:jc w:val="both"/>
      </w:pPr>
      <w:r w:rsidRPr="002C1D78">
        <w:t>expectations for positive student behaviour</w:t>
      </w:r>
    </w:p>
    <w:p w:rsidR="0003066B" w:rsidRPr="002C1D78" w:rsidRDefault="0003066B" w:rsidP="0003066B">
      <w:pPr>
        <w:pStyle w:val="ListParagraph"/>
        <w:numPr>
          <w:ilvl w:val="0"/>
          <w:numId w:val="40"/>
        </w:numPr>
        <w:spacing w:after="160" w:line="259" w:lineRule="auto"/>
        <w:jc w:val="both"/>
      </w:pPr>
      <w:r w:rsidRPr="002C1D78">
        <w:t>support available to students and families</w:t>
      </w:r>
    </w:p>
    <w:p w:rsidR="0003066B" w:rsidRPr="00576EEF" w:rsidRDefault="0003066B" w:rsidP="0003066B">
      <w:pPr>
        <w:pStyle w:val="ListParagraph"/>
        <w:numPr>
          <w:ilvl w:val="0"/>
          <w:numId w:val="40"/>
        </w:numPr>
        <w:spacing w:after="160" w:line="259" w:lineRule="auto"/>
        <w:jc w:val="both"/>
      </w:pPr>
      <w:proofErr w:type="gramStart"/>
      <w:r w:rsidRPr="00576EEF">
        <w:t>our</w:t>
      </w:r>
      <w:proofErr w:type="gramEnd"/>
      <w:r w:rsidRPr="00576EEF">
        <w:t xml:space="preserve"> school’s policies and procedures for responding to inappropriate student behaviour. </w:t>
      </w:r>
    </w:p>
    <w:p w:rsidR="0003066B" w:rsidRDefault="0003066B" w:rsidP="0003066B">
      <w:pPr>
        <w:jc w:val="both"/>
        <w:rPr>
          <w:rFonts w:cstheme="minorHAnsi"/>
          <w:color w:val="000000"/>
        </w:rPr>
      </w:pPr>
      <w:r w:rsidRPr="00576EEF">
        <w:rPr>
          <w:rFonts w:cstheme="minorHAnsi"/>
          <w:color w:val="000000"/>
        </w:rPr>
        <w:t>Kennington Primary School is committed</w:t>
      </w:r>
      <w:r w:rsidRPr="002C1D78">
        <w:rPr>
          <w:rFonts w:cstheme="minorHAnsi"/>
          <w:color w:val="000000"/>
        </w:rPr>
        <w:t xml:space="preserve">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rsidR="0003066B" w:rsidRPr="002C1D78" w:rsidRDefault="0003066B" w:rsidP="0003066B">
      <w:pPr>
        <w:jc w:val="both"/>
        <w:rPr>
          <w:rFonts w:cstheme="minorHAnsi"/>
          <w:color w:val="000000"/>
          <w:highlight w:val="yellow"/>
        </w:rPr>
      </w:pPr>
    </w:p>
    <w:p w:rsidR="0003066B" w:rsidRPr="002C1D78" w:rsidRDefault="0003066B" w:rsidP="0003066B">
      <w:pPr>
        <w:jc w:val="both"/>
      </w:pPr>
      <w:r w:rsidRPr="002C1D78">
        <w:t>The objective of this policy is to support our school to create and maintain a safe, supportive and inclusive school environment consistent with our school’s values.</w:t>
      </w:r>
    </w:p>
    <w:p w:rsidR="0003066B" w:rsidRDefault="0003066B" w:rsidP="0003066B">
      <w:pPr>
        <w:jc w:val="both"/>
        <w:outlineLvl w:val="1"/>
        <w:rPr>
          <w:rFonts w:asciiTheme="majorHAnsi" w:eastAsiaTheme="majorEastAsia" w:hAnsiTheme="majorHAnsi" w:cstheme="majorBidi"/>
          <w:b/>
          <w:caps/>
          <w:color w:val="4F81BD" w:themeColor="accent1"/>
          <w:sz w:val="26"/>
          <w:szCs w:val="26"/>
        </w:rPr>
      </w:pPr>
    </w:p>
    <w:p w:rsidR="0003066B" w:rsidRPr="002C1D78" w:rsidRDefault="0003066B" w:rsidP="0003066B">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Scope</w:t>
      </w:r>
    </w:p>
    <w:p w:rsidR="0003066B" w:rsidRPr="002C1D78" w:rsidRDefault="0003066B" w:rsidP="0003066B">
      <w:pPr>
        <w:jc w:val="both"/>
      </w:pPr>
      <w:r w:rsidRPr="002C1D78">
        <w:t xml:space="preserve">This policy applies to all school activities, including camps and excursions. </w:t>
      </w:r>
    </w:p>
    <w:p w:rsidR="0003066B" w:rsidRDefault="0003066B" w:rsidP="0003066B">
      <w:pPr>
        <w:jc w:val="both"/>
        <w:outlineLvl w:val="1"/>
        <w:rPr>
          <w:rFonts w:asciiTheme="majorHAnsi" w:eastAsiaTheme="majorEastAsia" w:hAnsiTheme="majorHAnsi" w:cstheme="majorBidi"/>
          <w:b/>
          <w:caps/>
          <w:color w:val="4F81BD" w:themeColor="accent1"/>
          <w:sz w:val="26"/>
          <w:szCs w:val="26"/>
        </w:rPr>
      </w:pPr>
    </w:p>
    <w:p w:rsidR="0003066B" w:rsidRPr="002C1D78" w:rsidRDefault="0003066B" w:rsidP="0003066B">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Contents</w:t>
      </w:r>
    </w:p>
    <w:p w:rsidR="0003066B" w:rsidRPr="002C1D78" w:rsidRDefault="0003066B" w:rsidP="0003066B">
      <w:pPr>
        <w:pStyle w:val="ListParagraph"/>
        <w:numPr>
          <w:ilvl w:val="0"/>
          <w:numId w:val="39"/>
        </w:numPr>
        <w:spacing w:after="160" w:line="259" w:lineRule="auto"/>
        <w:jc w:val="both"/>
      </w:pPr>
      <w:r w:rsidRPr="002C1D78">
        <w:t>School profile</w:t>
      </w:r>
    </w:p>
    <w:p w:rsidR="0003066B" w:rsidRPr="002C1D78" w:rsidRDefault="0003066B" w:rsidP="0003066B">
      <w:pPr>
        <w:pStyle w:val="ListParagraph"/>
        <w:numPr>
          <w:ilvl w:val="0"/>
          <w:numId w:val="39"/>
        </w:numPr>
        <w:spacing w:after="160" w:line="259" w:lineRule="auto"/>
        <w:jc w:val="both"/>
      </w:pPr>
      <w:r w:rsidRPr="002C1D78">
        <w:t>School values, philosophy and vision</w:t>
      </w:r>
    </w:p>
    <w:p w:rsidR="0003066B" w:rsidRPr="002C1D78" w:rsidRDefault="0003066B" w:rsidP="0003066B">
      <w:pPr>
        <w:pStyle w:val="ListParagraph"/>
        <w:numPr>
          <w:ilvl w:val="0"/>
          <w:numId w:val="39"/>
        </w:numPr>
        <w:spacing w:after="160" w:line="259" w:lineRule="auto"/>
        <w:jc w:val="both"/>
      </w:pPr>
      <w:r w:rsidRPr="002C1D78">
        <w:t>Engagement strategies</w:t>
      </w:r>
    </w:p>
    <w:p w:rsidR="0003066B" w:rsidRPr="002C1D78" w:rsidRDefault="0003066B" w:rsidP="0003066B">
      <w:pPr>
        <w:pStyle w:val="ListParagraph"/>
        <w:numPr>
          <w:ilvl w:val="0"/>
          <w:numId w:val="39"/>
        </w:numPr>
        <w:spacing w:after="160" w:line="259" w:lineRule="auto"/>
        <w:jc w:val="both"/>
      </w:pPr>
      <w:r w:rsidRPr="002C1D78">
        <w:t>Identifying students in need of support</w:t>
      </w:r>
    </w:p>
    <w:p w:rsidR="0003066B" w:rsidRPr="002C1D78" w:rsidRDefault="0003066B" w:rsidP="0003066B">
      <w:pPr>
        <w:pStyle w:val="ListParagraph"/>
        <w:numPr>
          <w:ilvl w:val="0"/>
          <w:numId w:val="39"/>
        </w:numPr>
        <w:spacing w:after="160" w:line="259" w:lineRule="auto"/>
        <w:jc w:val="both"/>
      </w:pPr>
      <w:r w:rsidRPr="002C1D78">
        <w:t xml:space="preserve">Student rights and responsibilities </w:t>
      </w:r>
    </w:p>
    <w:p w:rsidR="0003066B" w:rsidRPr="002C1D78" w:rsidRDefault="0003066B" w:rsidP="0003066B">
      <w:pPr>
        <w:pStyle w:val="ListParagraph"/>
        <w:numPr>
          <w:ilvl w:val="0"/>
          <w:numId w:val="39"/>
        </w:numPr>
        <w:spacing w:after="160" w:line="259" w:lineRule="auto"/>
        <w:jc w:val="both"/>
      </w:pPr>
      <w:r w:rsidRPr="002C1D78">
        <w:t>Student behavioural expectations</w:t>
      </w:r>
    </w:p>
    <w:p w:rsidR="0003066B" w:rsidRPr="002C1D78" w:rsidRDefault="0003066B" w:rsidP="0003066B">
      <w:pPr>
        <w:pStyle w:val="ListParagraph"/>
        <w:numPr>
          <w:ilvl w:val="0"/>
          <w:numId w:val="39"/>
        </w:numPr>
        <w:spacing w:after="160" w:line="259" w:lineRule="auto"/>
        <w:jc w:val="both"/>
      </w:pPr>
      <w:r w:rsidRPr="002C1D78">
        <w:t xml:space="preserve">Engaging with families </w:t>
      </w:r>
    </w:p>
    <w:p w:rsidR="0003066B" w:rsidRPr="002C1D78" w:rsidRDefault="0003066B" w:rsidP="0003066B">
      <w:pPr>
        <w:pStyle w:val="ListParagraph"/>
        <w:numPr>
          <w:ilvl w:val="0"/>
          <w:numId w:val="39"/>
        </w:numPr>
        <w:spacing w:after="160" w:line="259" w:lineRule="auto"/>
        <w:jc w:val="both"/>
      </w:pPr>
      <w:r w:rsidRPr="002C1D78">
        <w:t xml:space="preserve">Evaluation </w:t>
      </w:r>
    </w:p>
    <w:p w:rsidR="0003066B" w:rsidRPr="002C1D78" w:rsidRDefault="0003066B" w:rsidP="0003066B">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Policy</w:t>
      </w:r>
    </w:p>
    <w:p w:rsidR="0003066B" w:rsidRPr="002C1D78" w:rsidRDefault="0003066B" w:rsidP="0003066B">
      <w:pPr>
        <w:pStyle w:val="ListParagraph"/>
        <w:numPr>
          <w:ilvl w:val="0"/>
          <w:numId w:val="38"/>
        </w:numPr>
        <w:spacing w:after="160" w:line="259" w:lineRule="auto"/>
        <w:ind w:left="714" w:hanging="357"/>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 xml:space="preserve">School profile </w:t>
      </w:r>
    </w:p>
    <w:p w:rsidR="007475FA" w:rsidRPr="007475FA" w:rsidRDefault="007475FA" w:rsidP="007475FA">
      <w:pPr>
        <w:pStyle w:val="BodyText"/>
        <w:rPr>
          <w:rFonts w:ascii="Times New Roman" w:hAnsi="Times New Roman"/>
          <w:b/>
          <w:sz w:val="24"/>
          <w:szCs w:val="24"/>
        </w:rPr>
      </w:pPr>
      <w:bookmarkStart w:id="0" w:name="_Toc497277600"/>
      <w:r w:rsidRPr="007475FA">
        <w:rPr>
          <w:rFonts w:ascii="Times New Roman" w:hAnsi="Times New Roman"/>
          <w:sz w:val="24"/>
          <w:szCs w:val="24"/>
        </w:rPr>
        <w:t>Kennington Primary School</w:t>
      </w:r>
      <w:bookmarkEnd w:id="0"/>
      <w:r w:rsidRPr="007475FA">
        <w:rPr>
          <w:rFonts w:ascii="Times New Roman" w:hAnsi="Times New Roman"/>
          <w:sz w:val="24"/>
          <w:szCs w:val="24"/>
        </w:rPr>
        <w:t xml:space="preserve"> is situated in a suburb of the regional city of Bendigo. The school, which opened in 1912, moved to its current site in 1996. </w:t>
      </w:r>
    </w:p>
    <w:p w:rsidR="007475FA" w:rsidRPr="007475FA" w:rsidRDefault="007475FA" w:rsidP="007475FA">
      <w:pPr>
        <w:pStyle w:val="BodyText"/>
        <w:rPr>
          <w:rFonts w:ascii="Times New Roman" w:hAnsi="Times New Roman"/>
          <w:b/>
          <w:sz w:val="24"/>
          <w:szCs w:val="24"/>
        </w:rPr>
      </w:pPr>
      <w:r w:rsidRPr="007475FA">
        <w:rPr>
          <w:rFonts w:ascii="Times New Roman" w:hAnsi="Times New Roman"/>
          <w:sz w:val="24"/>
          <w:szCs w:val="24"/>
        </w:rPr>
        <w:t xml:space="preserve">The school sits on a landscaped site of 12.1 hectares. The grounds are established with play spaces for students, including a stadium, an oval, a number of sealed multi-purpose courts and a large undercover area. The school buildings are a mix of modern brick building on several levels. Spacious </w:t>
      </w:r>
      <w:r w:rsidRPr="007475FA">
        <w:rPr>
          <w:rFonts w:ascii="Times New Roman" w:hAnsi="Times New Roman"/>
          <w:sz w:val="24"/>
          <w:szCs w:val="24"/>
        </w:rPr>
        <w:lastRenderedPageBreak/>
        <w:t>classrooms are supplemented by break out and withdrawal areas. A visual arts facility, music room and library are included within the school buildings.</w:t>
      </w:r>
    </w:p>
    <w:p w:rsidR="007475FA" w:rsidRDefault="007475FA" w:rsidP="007475FA">
      <w:pPr>
        <w:pStyle w:val="BodyText"/>
        <w:rPr>
          <w:rFonts w:ascii="Times New Roman" w:hAnsi="Times New Roman"/>
          <w:sz w:val="24"/>
          <w:szCs w:val="24"/>
        </w:rPr>
      </w:pPr>
      <w:r w:rsidRPr="007475FA">
        <w:rPr>
          <w:rFonts w:ascii="Times New Roman" w:hAnsi="Times New Roman"/>
          <w:sz w:val="24"/>
          <w:szCs w:val="24"/>
        </w:rPr>
        <w:t xml:space="preserve">The school population has remained stable at around </w:t>
      </w:r>
      <w:r>
        <w:rPr>
          <w:rFonts w:ascii="Times New Roman" w:hAnsi="Times New Roman"/>
          <w:sz w:val="24"/>
          <w:szCs w:val="24"/>
        </w:rPr>
        <w:t>650</w:t>
      </w:r>
      <w:r w:rsidRPr="007475FA">
        <w:rPr>
          <w:rFonts w:ascii="Times New Roman" w:hAnsi="Times New Roman"/>
          <w:sz w:val="24"/>
          <w:szCs w:val="24"/>
        </w:rPr>
        <w:t xml:space="preserve"> students. Classes are organised in year levels, with three or four classes in year level team</w:t>
      </w:r>
      <w:r>
        <w:rPr>
          <w:rFonts w:ascii="Times New Roman" w:hAnsi="Times New Roman"/>
          <w:sz w:val="24"/>
          <w:szCs w:val="24"/>
        </w:rPr>
        <w:t>. The school hosts the Bendigo D</w:t>
      </w:r>
      <w:r w:rsidRPr="007475FA">
        <w:rPr>
          <w:rFonts w:ascii="Times New Roman" w:hAnsi="Times New Roman"/>
          <w:sz w:val="24"/>
          <w:szCs w:val="24"/>
        </w:rPr>
        <w:t>eaf facility. Deaf students are integrated into the mainstream classrooms with the support of facility staff.</w:t>
      </w:r>
    </w:p>
    <w:p w:rsidR="002F15B3" w:rsidRPr="007475FA" w:rsidRDefault="002F15B3" w:rsidP="007475FA">
      <w:pPr>
        <w:pStyle w:val="BodyText"/>
        <w:rPr>
          <w:rFonts w:ascii="Times New Roman" w:hAnsi="Times New Roman"/>
          <w:b/>
          <w:i/>
          <w:sz w:val="24"/>
          <w:szCs w:val="24"/>
        </w:rPr>
      </w:pPr>
    </w:p>
    <w:p w:rsidR="002F15B3" w:rsidRPr="002F15B3" w:rsidRDefault="002F15B3" w:rsidP="002F15B3">
      <w:pPr>
        <w:pStyle w:val="BodyText"/>
        <w:rPr>
          <w:rFonts w:ascii="Times New Roman" w:hAnsi="Times New Roman"/>
          <w:b/>
          <w:bCs/>
          <w:sz w:val="24"/>
          <w:szCs w:val="24"/>
        </w:rPr>
      </w:pPr>
      <w:r>
        <w:rPr>
          <w:rFonts w:ascii="Times New Roman" w:hAnsi="Times New Roman"/>
          <w:sz w:val="24"/>
          <w:szCs w:val="24"/>
        </w:rPr>
        <w:t xml:space="preserve">All Grade 4, 5 and 6 students have </w:t>
      </w:r>
      <w:r w:rsidR="003846D0">
        <w:rPr>
          <w:rFonts w:ascii="Times New Roman" w:hAnsi="Times New Roman"/>
          <w:sz w:val="24"/>
          <w:szCs w:val="24"/>
        </w:rPr>
        <w:t>a</w:t>
      </w:r>
      <w:r>
        <w:rPr>
          <w:rFonts w:ascii="Times New Roman" w:hAnsi="Times New Roman"/>
          <w:sz w:val="24"/>
          <w:szCs w:val="24"/>
        </w:rPr>
        <w:t xml:space="preserve"> laptop, which is provided through a parent co-contribution </w:t>
      </w:r>
      <w:r w:rsidRPr="002F15B3">
        <w:rPr>
          <w:rFonts w:ascii="Times New Roman" w:hAnsi="Times New Roman"/>
          <w:sz w:val="24"/>
          <w:szCs w:val="24"/>
        </w:rPr>
        <w:t>model, and other grade levels have access to banks of iPads and laptops.</w:t>
      </w:r>
    </w:p>
    <w:p w:rsidR="007475FA" w:rsidRPr="002F15B3" w:rsidRDefault="007475FA" w:rsidP="002F15B3">
      <w:pPr>
        <w:pStyle w:val="Table-Entry"/>
        <w:rPr>
          <w:rFonts w:ascii="Times New Roman" w:hAnsi="Times New Roman" w:cs="Times New Roman"/>
          <w:color w:val="auto"/>
          <w:sz w:val="24"/>
          <w:szCs w:val="24"/>
        </w:rPr>
      </w:pPr>
      <w:r w:rsidRPr="002F15B3">
        <w:rPr>
          <w:rFonts w:ascii="Times New Roman" w:hAnsi="Times New Roman" w:cs="Times New Roman"/>
          <w:color w:val="auto"/>
          <w:sz w:val="24"/>
          <w:szCs w:val="24"/>
        </w:rPr>
        <w:t>The current school st</w:t>
      </w:r>
      <w:r w:rsidR="002F15B3" w:rsidRPr="002F15B3">
        <w:rPr>
          <w:rFonts w:ascii="Times New Roman" w:hAnsi="Times New Roman" w:cs="Times New Roman"/>
          <w:color w:val="auto"/>
          <w:sz w:val="24"/>
          <w:szCs w:val="24"/>
        </w:rPr>
        <w:t>affing profile is comprised of 54</w:t>
      </w:r>
      <w:r w:rsidRPr="002F15B3">
        <w:rPr>
          <w:rFonts w:ascii="Times New Roman" w:hAnsi="Times New Roman" w:cs="Times New Roman"/>
          <w:color w:val="auto"/>
          <w:sz w:val="24"/>
          <w:szCs w:val="24"/>
        </w:rPr>
        <w:t xml:space="preserve"> teachers including a Principal and two Assistant Principals and the equivalent of </w:t>
      </w:r>
      <w:r w:rsidR="002F15B3" w:rsidRPr="002F15B3">
        <w:rPr>
          <w:rFonts w:ascii="Times New Roman" w:hAnsi="Times New Roman" w:cs="Times New Roman"/>
          <w:color w:val="auto"/>
          <w:sz w:val="24"/>
          <w:szCs w:val="24"/>
        </w:rPr>
        <w:t xml:space="preserve">14 ongoing/contract </w:t>
      </w:r>
      <w:r w:rsidRPr="002F15B3">
        <w:rPr>
          <w:rFonts w:ascii="Times New Roman" w:hAnsi="Times New Roman" w:cs="Times New Roman"/>
          <w:color w:val="auto"/>
          <w:sz w:val="24"/>
          <w:szCs w:val="24"/>
        </w:rPr>
        <w:t>Educational Support Staff</w:t>
      </w:r>
      <w:r w:rsidR="002F15B3" w:rsidRPr="002F15B3">
        <w:rPr>
          <w:rFonts w:ascii="Times New Roman" w:hAnsi="Times New Roman" w:cs="Times New Roman"/>
          <w:color w:val="auto"/>
          <w:sz w:val="24"/>
          <w:szCs w:val="24"/>
        </w:rPr>
        <w:t xml:space="preserve"> and additional casual ESS staff</w:t>
      </w:r>
      <w:r w:rsidRPr="002F15B3">
        <w:rPr>
          <w:rFonts w:ascii="Times New Roman" w:hAnsi="Times New Roman" w:cs="Times New Roman"/>
          <w:color w:val="auto"/>
          <w:sz w:val="24"/>
          <w:szCs w:val="24"/>
        </w:rPr>
        <w:t>.</w:t>
      </w:r>
      <w:r w:rsidR="002F15B3" w:rsidRPr="002F15B3">
        <w:rPr>
          <w:rFonts w:ascii="Times New Roman" w:hAnsi="Times New Roman" w:cs="Times New Roman"/>
          <w:color w:val="auto"/>
          <w:sz w:val="24"/>
          <w:szCs w:val="24"/>
        </w:rPr>
        <w:t xml:space="preserve"> </w:t>
      </w:r>
    </w:p>
    <w:p w:rsidR="002F15B3" w:rsidRDefault="002F15B3" w:rsidP="007475FA">
      <w:pPr>
        <w:spacing w:after="160" w:line="259" w:lineRule="auto"/>
        <w:jc w:val="both"/>
        <w:outlineLvl w:val="2"/>
      </w:pPr>
    </w:p>
    <w:p w:rsidR="007475FA" w:rsidRPr="007475FA" w:rsidRDefault="007475FA" w:rsidP="007475FA">
      <w:pPr>
        <w:spacing w:after="160" w:line="259" w:lineRule="auto"/>
        <w:jc w:val="both"/>
        <w:outlineLvl w:val="2"/>
        <w:rPr>
          <w:rFonts w:eastAsiaTheme="majorEastAsia"/>
          <w:b/>
          <w:color w:val="000000" w:themeColor="text1"/>
        </w:rPr>
      </w:pPr>
      <w:r w:rsidRPr="007475FA">
        <w:t xml:space="preserve">The school curriculum reflects the Victorian Curriculum framework, with specialist programs Physical Education, Performing and Visual arts.  The school supports inclusion by offering Auslan as its Language Other Than English (LOTE). </w:t>
      </w:r>
    </w:p>
    <w:p w:rsidR="007475FA" w:rsidRPr="007475FA" w:rsidRDefault="007475FA" w:rsidP="007475FA">
      <w:pPr>
        <w:pStyle w:val="ListParagraph"/>
        <w:spacing w:after="160" w:line="259" w:lineRule="auto"/>
        <w:jc w:val="both"/>
        <w:outlineLvl w:val="2"/>
        <w:rPr>
          <w:rFonts w:asciiTheme="majorHAnsi" w:eastAsiaTheme="majorEastAsia" w:hAnsiTheme="majorHAnsi" w:cstheme="majorBidi"/>
          <w:b/>
          <w:color w:val="000000" w:themeColor="text1"/>
        </w:rPr>
      </w:pPr>
    </w:p>
    <w:p w:rsidR="0003066B" w:rsidRPr="002C1D78" w:rsidRDefault="0003066B" w:rsidP="007475FA">
      <w:pPr>
        <w:pStyle w:val="ListParagraph"/>
        <w:numPr>
          <w:ilvl w:val="0"/>
          <w:numId w:val="43"/>
        </w:numPr>
        <w:spacing w:after="160" w:line="259" w:lineRule="auto"/>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 xml:space="preserve">School values, philosophy and vision </w:t>
      </w:r>
    </w:p>
    <w:p w:rsidR="0003066B" w:rsidRPr="007475FA" w:rsidRDefault="0003066B" w:rsidP="0003066B">
      <w:pPr>
        <w:jc w:val="both"/>
      </w:pPr>
      <w:r w:rsidRPr="007475FA">
        <w:t xml:space="preserve">Kennington Primary School’s Statement of Values and School Philosophy is integral to the work that we do and is the foundation of our school community. Students, staff and members of our school community are encouraged to live and demonstrate our core values of </w:t>
      </w:r>
      <w:r w:rsidR="007475FA" w:rsidRPr="007475FA">
        <w:t>Personal Best, Respect and Resilience</w:t>
      </w:r>
      <w:r w:rsidRPr="007475FA">
        <w:t xml:space="preserve"> at every opportunity. </w:t>
      </w:r>
    </w:p>
    <w:p w:rsidR="007475FA" w:rsidRPr="007475FA" w:rsidRDefault="007475FA" w:rsidP="0003066B">
      <w:pPr>
        <w:jc w:val="both"/>
      </w:pPr>
    </w:p>
    <w:p w:rsidR="007475FA" w:rsidRPr="007475FA" w:rsidRDefault="007475FA" w:rsidP="007475FA">
      <w:r w:rsidRPr="007475FA">
        <w:t>At Kennington Primary School, we strive for educational excellence, promote lifelong learning and prepare students for their role in the local and global community.</w:t>
      </w:r>
    </w:p>
    <w:p w:rsidR="0003066B" w:rsidRPr="007475FA" w:rsidRDefault="0003066B" w:rsidP="0003066B">
      <w:pPr>
        <w:jc w:val="both"/>
      </w:pPr>
    </w:p>
    <w:p w:rsidR="0003066B" w:rsidRDefault="0003066B" w:rsidP="0003066B">
      <w:pPr>
        <w:jc w:val="both"/>
        <w:rPr>
          <w:i/>
        </w:rPr>
      </w:pPr>
      <w:r w:rsidRPr="007475FA">
        <w:t>Our Statement of Values is avai</w:t>
      </w:r>
      <w:r w:rsidR="007475FA" w:rsidRPr="007475FA">
        <w:t>lable online at</w:t>
      </w:r>
      <w:r w:rsidR="007475FA" w:rsidRPr="007475FA">
        <w:rPr>
          <w:i/>
        </w:rPr>
        <w:t xml:space="preserve">: </w:t>
      </w:r>
      <w:hyperlink r:id="rId9" w:history="1">
        <w:r w:rsidR="007475FA" w:rsidRPr="007475FA">
          <w:rPr>
            <w:rStyle w:val="Hyperlink"/>
            <w:i/>
          </w:rPr>
          <w:t>https://kenningtonps.vic.edu.au/</w:t>
        </w:r>
      </w:hyperlink>
    </w:p>
    <w:p w:rsidR="007475FA" w:rsidRPr="002C1D78" w:rsidRDefault="007475FA" w:rsidP="0003066B">
      <w:pPr>
        <w:jc w:val="both"/>
        <w:rPr>
          <w:i/>
          <w:highlight w:val="yellow"/>
        </w:rPr>
      </w:pPr>
    </w:p>
    <w:p w:rsidR="0003066B" w:rsidRPr="002C1D78" w:rsidRDefault="0003066B" w:rsidP="007475FA">
      <w:pPr>
        <w:pStyle w:val="ListParagraph"/>
        <w:numPr>
          <w:ilvl w:val="0"/>
          <w:numId w:val="43"/>
        </w:numPr>
        <w:spacing w:after="160" w:line="259" w:lineRule="auto"/>
        <w:ind w:left="714" w:hanging="357"/>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Engagement strategies</w:t>
      </w:r>
    </w:p>
    <w:p w:rsidR="0003066B" w:rsidRPr="009E68AB" w:rsidRDefault="0003066B" w:rsidP="007475FA">
      <w:pPr>
        <w:jc w:val="both"/>
        <w:rPr>
          <w:b/>
        </w:rPr>
      </w:pPr>
    </w:p>
    <w:p w:rsidR="0003066B" w:rsidRPr="007475FA" w:rsidRDefault="0003066B" w:rsidP="0003066B">
      <w:pPr>
        <w:jc w:val="both"/>
      </w:pPr>
      <w:r w:rsidRPr="007475FA">
        <w:t xml:space="preserve">Kennington Primary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rsidR="007475FA" w:rsidRPr="007475FA" w:rsidRDefault="007475FA" w:rsidP="0003066B">
      <w:pPr>
        <w:jc w:val="both"/>
      </w:pPr>
    </w:p>
    <w:p w:rsidR="0003066B" w:rsidRPr="007475FA" w:rsidRDefault="0003066B" w:rsidP="0003066B">
      <w:pPr>
        <w:jc w:val="both"/>
      </w:pPr>
      <w:r w:rsidRPr="007475FA">
        <w:t>A summary of the universal (whole of school), targeted (year group specific) and individual engagement strategies used by our school is included below:</w:t>
      </w:r>
    </w:p>
    <w:p w:rsidR="007475FA" w:rsidRPr="002C1D78" w:rsidRDefault="007475FA" w:rsidP="0003066B">
      <w:pPr>
        <w:jc w:val="both"/>
        <w:rPr>
          <w:i/>
          <w:highlight w:val="yellow"/>
        </w:rPr>
      </w:pPr>
    </w:p>
    <w:p w:rsidR="0003066B" w:rsidRPr="007475FA" w:rsidRDefault="0003066B" w:rsidP="0003066B">
      <w:pPr>
        <w:jc w:val="both"/>
        <w:rPr>
          <w:i/>
          <w:u w:val="single"/>
        </w:rPr>
      </w:pPr>
      <w:r w:rsidRPr="007475FA">
        <w:rPr>
          <w:i/>
          <w:u w:val="single"/>
        </w:rPr>
        <w:t>Universal</w:t>
      </w:r>
    </w:p>
    <w:p w:rsidR="0003066B" w:rsidRPr="00720C95" w:rsidRDefault="0003066B" w:rsidP="0003066B">
      <w:pPr>
        <w:pStyle w:val="ListParagraph"/>
        <w:numPr>
          <w:ilvl w:val="0"/>
          <w:numId w:val="31"/>
        </w:numPr>
        <w:spacing w:after="160" w:line="259" w:lineRule="auto"/>
        <w:jc w:val="both"/>
      </w:pPr>
      <w:r w:rsidRPr="00720C95">
        <w:t>high and consistent expectations of all staff, students and parents and carers</w:t>
      </w:r>
    </w:p>
    <w:p w:rsidR="0003066B" w:rsidRPr="00720C95" w:rsidRDefault="0003066B" w:rsidP="0003066B">
      <w:pPr>
        <w:pStyle w:val="ListParagraph"/>
        <w:numPr>
          <w:ilvl w:val="0"/>
          <w:numId w:val="31"/>
        </w:numPr>
        <w:spacing w:after="160" w:line="259" w:lineRule="auto"/>
        <w:jc w:val="both"/>
      </w:pPr>
      <w:r w:rsidRPr="00720C95">
        <w:t xml:space="preserve">prioritise positive relationships between staff and students, recognising the fundamental role this plays in building and sustaining student wellbeing </w:t>
      </w:r>
    </w:p>
    <w:p w:rsidR="0003066B" w:rsidRPr="00720C95" w:rsidRDefault="0003066B" w:rsidP="0003066B">
      <w:pPr>
        <w:pStyle w:val="ListParagraph"/>
        <w:numPr>
          <w:ilvl w:val="0"/>
          <w:numId w:val="31"/>
        </w:numPr>
        <w:spacing w:after="160" w:line="259" w:lineRule="auto"/>
        <w:jc w:val="both"/>
      </w:pPr>
      <w:r w:rsidRPr="00720C95">
        <w:t>creating a culture that is inclusive, engaging and supportive</w:t>
      </w:r>
    </w:p>
    <w:p w:rsidR="0003066B" w:rsidRPr="00720C95" w:rsidRDefault="0003066B" w:rsidP="0003066B">
      <w:pPr>
        <w:pStyle w:val="ListParagraph"/>
        <w:numPr>
          <w:ilvl w:val="0"/>
          <w:numId w:val="31"/>
        </w:numPr>
        <w:spacing w:after="160" w:line="259" w:lineRule="auto"/>
        <w:jc w:val="both"/>
      </w:pPr>
      <w:r w:rsidRPr="00720C95">
        <w:rPr>
          <w:rFonts w:ascii="Calibri" w:hAnsi="Calibri" w:cs="Calibri"/>
          <w:color w:val="000000"/>
        </w:rPr>
        <w:t>welcoming all parents/carers and being responsive to them as partners in learning</w:t>
      </w:r>
    </w:p>
    <w:p w:rsidR="0003066B" w:rsidRPr="00720C95" w:rsidRDefault="0003066B" w:rsidP="0003066B">
      <w:pPr>
        <w:pStyle w:val="ListParagraph"/>
        <w:numPr>
          <w:ilvl w:val="0"/>
          <w:numId w:val="31"/>
        </w:numPr>
        <w:spacing w:after="160" w:line="259" w:lineRule="auto"/>
        <w:jc w:val="both"/>
      </w:pPr>
      <w:r w:rsidRPr="00720C95">
        <w:t>analysing and being responsive to a range of school data such as attendance, Attitudes to School Survey, parent survey data, student management data and school level assessment data</w:t>
      </w:r>
    </w:p>
    <w:p w:rsidR="0003066B" w:rsidRPr="00720C95" w:rsidRDefault="0003066B" w:rsidP="0003066B">
      <w:pPr>
        <w:pStyle w:val="ListParagraph"/>
        <w:numPr>
          <w:ilvl w:val="0"/>
          <w:numId w:val="31"/>
        </w:numPr>
        <w:spacing w:after="160" w:line="259" w:lineRule="auto"/>
        <w:jc w:val="both"/>
      </w:pPr>
      <w:r w:rsidRPr="00720C95">
        <w:t xml:space="preserve">teachers at Kennington Primary School use an </w:t>
      </w:r>
      <w:r w:rsidR="007475FA" w:rsidRPr="00720C95">
        <w:t>Kennington Primary School I</w:t>
      </w:r>
      <w:r w:rsidRPr="00720C95">
        <w:t xml:space="preserve">nstructional </w:t>
      </w:r>
      <w:r w:rsidR="007475FA" w:rsidRPr="00720C95">
        <w:t>Model</w:t>
      </w:r>
      <w:r w:rsidRPr="00720C95">
        <w:t xml:space="preserve"> to ensure an explicit, common and shared model of instruction to ensure that evidenced-based, high yield teaching practices are incorporated into all lessons</w:t>
      </w:r>
    </w:p>
    <w:p w:rsidR="0003066B" w:rsidRPr="007475FA" w:rsidRDefault="0003066B" w:rsidP="0003066B">
      <w:pPr>
        <w:pStyle w:val="ListParagraph"/>
        <w:numPr>
          <w:ilvl w:val="0"/>
          <w:numId w:val="31"/>
        </w:numPr>
        <w:spacing w:after="160" w:line="259" w:lineRule="auto"/>
        <w:jc w:val="both"/>
      </w:pPr>
      <w:r w:rsidRPr="00720C95">
        <w:lastRenderedPageBreak/>
        <w:t>teachers at Kennington Primary School adopt</w:t>
      </w:r>
      <w:r w:rsidRPr="007475FA">
        <w:t xml:space="preserve"> a broad range of teaching and assessment approaches to effectively respond to the diverse learning styles, strengths and needs of our students and follow the standards set by the </w:t>
      </w:r>
      <w:r w:rsidR="007475FA" w:rsidRPr="007475FA">
        <w:t>DET</w:t>
      </w:r>
    </w:p>
    <w:p w:rsidR="0003066B" w:rsidRPr="007475FA" w:rsidRDefault="0003066B" w:rsidP="0003066B">
      <w:pPr>
        <w:pStyle w:val="ListParagraph"/>
        <w:numPr>
          <w:ilvl w:val="0"/>
          <w:numId w:val="31"/>
        </w:numPr>
        <w:spacing w:after="160" w:line="259" w:lineRule="auto"/>
        <w:jc w:val="both"/>
      </w:pPr>
      <w:r w:rsidRPr="007475FA">
        <w:t>our school’s Statement of Values are incorporated into our curriculum and promoted to students, staff and parents so that they are shared and celebrated as the foundation of our school community</w:t>
      </w:r>
    </w:p>
    <w:p w:rsidR="0003066B" w:rsidRPr="007475FA" w:rsidRDefault="0003066B" w:rsidP="0003066B">
      <w:pPr>
        <w:pStyle w:val="ListParagraph"/>
        <w:numPr>
          <w:ilvl w:val="0"/>
          <w:numId w:val="31"/>
        </w:numPr>
        <w:spacing w:after="160" w:line="259" w:lineRule="auto"/>
        <w:jc w:val="both"/>
      </w:pPr>
      <w:r w:rsidRPr="007475FA">
        <w:t>carefully planned transition programs to support students moving into different stages of their schooling</w:t>
      </w:r>
    </w:p>
    <w:p w:rsidR="0003066B" w:rsidRPr="000D1351" w:rsidRDefault="0003066B" w:rsidP="0003066B">
      <w:pPr>
        <w:pStyle w:val="ListParagraph"/>
        <w:numPr>
          <w:ilvl w:val="0"/>
          <w:numId w:val="31"/>
        </w:numPr>
        <w:spacing w:after="160" w:line="259" w:lineRule="auto"/>
        <w:jc w:val="both"/>
      </w:pPr>
      <w:r w:rsidRPr="000D1351">
        <w:t>positive behaviour and student achievement is acknowledged in the classroom, and formally in school assemblies and communication to parents</w:t>
      </w:r>
    </w:p>
    <w:p w:rsidR="0003066B" w:rsidRPr="000D1351" w:rsidRDefault="0003066B" w:rsidP="0003066B">
      <w:pPr>
        <w:pStyle w:val="ListParagraph"/>
        <w:numPr>
          <w:ilvl w:val="0"/>
          <w:numId w:val="31"/>
        </w:numPr>
        <w:spacing w:after="160" w:line="259" w:lineRule="auto"/>
        <w:jc w:val="both"/>
      </w:pPr>
      <w:r w:rsidRPr="000D1351">
        <w:t>monitor student attendance and implement attendance improvement strategies at a whole-school, cohort and individual level</w:t>
      </w:r>
    </w:p>
    <w:p w:rsidR="0003066B" w:rsidRPr="000D1351" w:rsidRDefault="0003066B" w:rsidP="0003066B">
      <w:pPr>
        <w:pStyle w:val="ListParagraph"/>
        <w:numPr>
          <w:ilvl w:val="0"/>
          <w:numId w:val="31"/>
        </w:numPr>
        <w:spacing w:after="160" w:line="259" w:lineRule="auto"/>
        <w:jc w:val="both"/>
      </w:pPr>
      <w:proofErr w:type="gramStart"/>
      <w:r w:rsidRPr="000D1351">
        <w:t>students</w:t>
      </w:r>
      <w:proofErr w:type="gramEnd"/>
      <w:r w:rsidRPr="000D1351">
        <w:t xml:space="preserve"> have the opportunity to contribute to and provide feedback on decisions about school operations through the Student </w:t>
      </w:r>
      <w:r w:rsidR="001022E7" w:rsidRPr="000D1351">
        <w:t>School</w:t>
      </w:r>
      <w:r w:rsidRPr="000D1351">
        <w:t xml:space="preserve"> Council. Students are also encourage</w:t>
      </w:r>
      <w:r w:rsidR="001022E7" w:rsidRPr="000D1351">
        <w:t xml:space="preserve">d to speak with their teachers, </w:t>
      </w:r>
      <w:r w:rsidRPr="000D1351">
        <w:t>Assistant Principal</w:t>
      </w:r>
      <w:r w:rsidR="001022E7" w:rsidRPr="000D1351">
        <w:t>s</w:t>
      </w:r>
      <w:r w:rsidRPr="000D1351">
        <w:t xml:space="preserve"> and Principal whenever they have any questions or concerns.</w:t>
      </w:r>
    </w:p>
    <w:p w:rsidR="00C856B6" w:rsidRPr="000D1351" w:rsidRDefault="00C856B6" w:rsidP="0003066B">
      <w:pPr>
        <w:pStyle w:val="ListParagraph"/>
        <w:numPr>
          <w:ilvl w:val="0"/>
          <w:numId w:val="31"/>
        </w:numPr>
        <w:spacing w:after="160" w:line="259" w:lineRule="auto"/>
        <w:jc w:val="both"/>
      </w:pPr>
      <w:proofErr w:type="gramStart"/>
      <w:r w:rsidRPr="000D1351">
        <w:t>students</w:t>
      </w:r>
      <w:proofErr w:type="gramEnd"/>
      <w:r w:rsidRPr="000D1351">
        <w:t xml:space="preserve"> have the opportunity to participate in excursions and incursions from Grades prep-6, and in the camps program from Grades 2-6.</w:t>
      </w:r>
    </w:p>
    <w:p w:rsidR="0003066B" w:rsidRPr="000D1351" w:rsidRDefault="0003066B" w:rsidP="0003066B">
      <w:pPr>
        <w:pStyle w:val="ListParagraph"/>
        <w:numPr>
          <w:ilvl w:val="0"/>
          <w:numId w:val="31"/>
        </w:numPr>
        <w:spacing w:after="160" w:line="259" w:lineRule="auto"/>
        <w:jc w:val="both"/>
      </w:pPr>
      <w:r w:rsidRPr="000D1351">
        <w:t xml:space="preserve">create opportunities for cross—age connections amongst students through </w:t>
      </w:r>
      <w:r w:rsidR="001022E7" w:rsidRPr="000D1351">
        <w:t>the Bu</w:t>
      </w:r>
      <w:r w:rsidR="005621F4" w:rsidRPr="000D1351">
        <w:t>ddies program, School P</w:t>
      </w:r>
      <w:r w:rsidR="001022E7" w:rsidRPr="000D1351">
        <w:t xml:space="preserve">roduction, </w:t>
      </w:r>
      <w:r w:rsidR="005621F4" w:rsidRPr="000D1351">
        <w:t xml:space="preserve">Theme days e.g. </w:t>
      </w:r>
      <w:r w:rsidR="001022E7" w:rsidRPr="000D1351">
        <w:t>Multi-Cultural</w:t>
      </w:r>
      <w:r w:rsidR="005621F4" w:rsidRPr="000D1351">
        <w:t>, Footy &amp; Book Week</w:t>
      </w:r>
      <w:r w:rsidR="001022E7" w:rsidRPr="000D1351">
        <w:t xml:space="preserve"> Days, Koorie Club, Kids’ Club,</w:t>
      </w:r>
      <w:r w:rsidRPr="000D1351">
        <w:t xml:space="preserve"> </w:t>
      </w:r>
      <w:r w:rsidR="001022E7" w:rsidRPr="000D1351">
        <w:t xml:space="preserve">sports events e.g. </w:t>
      </w:r>
      <w:r w:rsidR="00C856B6" w:rsidRPr="000D1351">
        <w:t>Athletics</w:t>
      </w:r>
      <w:r w:rsidR="001022E7" w:rsidRPr="000D1351">
        <w:t xml:space="preserve"> days</w:t>
      </w:r>
      <w:r w:rsidRPr="000D1351">
        <w:t>,</w:t>
      </w:r>
      <w:r w:rsidR="001022E7" w:rsidRPr="000D1351">
        <w:t xml:space="preserve"> Instrumental Music Program.</w:t>
      </w:r>
    </w:p>
    <w:p w:rsidR="0003066B" w:rsidRPr="000D1351" w:rsidRDefault="0003066B" w:rsidP="0003066B">
      <w:pPr>
        <w:pStyle w:val="ListParagraph"/>
        <w:numPr>
          <w:ilvl w:val="0"/>
          <w:numId w:val="31"/>
        </w:numPr>
        <w:spacing w:after="160" w:line="259" w:lineRule="auto"/>
        <w:jc w:val="both"/>
      </w:pPr>
      <w:r w:rsidRPr="000D1351">
        <w:t>w</w:t>
      </w:r>
      <w:r w:rsidR="004F0FF8" w:rsidRPr="000D1351">
        <w:t>e engage in S</w:t>
      </w:r>
      <w:r w:rsidRPr="000D1351">
        <w:t xml:space="preserve">chool </w:t>
      </w:r>
      <w:r w:rsidR="004F0FF8" w:rsidRPr="000D1351">
        <w:t>W</w:t>
      </w:r>
      <w:r w:rsidRPr="000D1351">
        <w:t xml:space="preserve">ide </w:t>
      </w:r>
      <w:r w:rsidR="004F0FF8" w:rsidRPr="000D1351">
        <w:t>Positive Behaviour S</w:t>
      </w:r>
      <w:r w:rsidRPr="000D1351">
        <w:t>upport with our staff and students, which includes programs such as:</w:t>
      </w:r>
    </w:p>
    <w:p w:rsidR="0003066B" w:rsidRPr="000D1351" w:rsidRDefault="0003066B" w:rsidP="0003066B">
      <w:pPr>
        <w:pStyle w:val="ListParagraph"/>
        <w:numPr>
          <w:ilvl w:val="1"/>
          <w:numId w:val="31"/>
        </w:numPr>
        <w:spacing w:after="160" w:line="259" w:lineRule="auto"/>
        <w:jc w:val="both"/>
      </w:pPr>
      <w:r w:rsidRPr="000D1351">
        <w:t>Respectful Relationships</w:t>
      </w:r>
    </w:p>
    <w:p w:rsidR="0003066B" w:rsidRPr="000D1351" w:rsidRDefault="004F0FF8" w:rsidP="0003066B">
      <w:pPr>
        <w:pStyle w:val="ListParagraph"/>
        <w:numPr>
          <w:ilvl w:val="1"/>
          <w:numId w:val="31"/>
        </w:numPr>
        <w:spacing w:after="160" w:line="259" w:lineRule="auto"/>
        <w:jc w:val="both"/>
      </w:pPr>
      <w:r w:rsidRPr="000D1351">
        <w:t xml:space="preserve"> Values Education</w:t>
      </w:r>
    </w:p>
    <w:p w:rsidR="0003066B" w:rsidRPr="000D1351" w:rsidRDefault="0003066B" w:rsidP="0003066B">
      <w:pPr>
        <w:pStyle w:val="ListParagraph"/>
        <w:numPr>
          <w:ilvl w:val="0"/>
          <w:numId w:val="31"/>
        </w:numPr>
        <w:spacing w:after="160" w:line="259" w:lineRule="auto"/>
        <w:jc w:val="both"/>
      </w:pPr>
      <w:r w:rsidRPr="000D1351">
        <w:t>programs, incursions and excursions developed to address issue specific behaviour</w:t>
      </w:r>
      <w:r w:rsidR="00C856B6" w:rsidRPr="000D1351">
        <w:t>s e.g. grade 6 leadership Course and Program</w:t>
      </w:r>
    </w:p>
    <w:p w:rsidR="0003066B" w:rsidRPr="000D1351" w:rsidRDefault="0003066B" w:rsidP="0003066B">
      <w:pPr>
        <w:pStyle w:val="ListParagraph"/>
        <w:numPr>
          <w:ilvl w:val="0"/>
          <w:numId w:val="31"/>
        </w:numPr>
        <w:spacing w:after="160" w:line="259" w:lineRule="auto"/>
        <w:jc w:val="both"/>
      </w:pPr>
      <w:r w:rsidRPr="000D1351">
        <w:t>opportunities for student inclusion (i.e. sports teams, clubs, recess and lunchtime activities)</w:t>
      </w:r>
    </w:p>
    <w:p w:rsidR="0003066B" w:rsidRPr="000D1351" w:rsidRDefault="0003066B" w:rsidP="0003066B">
      <w:pPr>
        <w:jc w:val="both"/>
        <w:rPr>
          <w:u w:val="single"/>
        </w:rPr>
      </w:pPr>
      <w:r w:rsidRPr="000D1351">
        <w:rPr>
          <w:u w:val="single"/>
        </w:rPr>
        <w:t>Targeted</w:t>
      </w:r>
    </w:p>
    <w:p w:rsidR="0003066B" w:rsidRPr="000D1351" w:rsidRDefault="00A96453" w:rsidP="0003066B">
      <w:pPr>
        <w:jc w:val="both"/>
        <w:rPr>
          <w:b/>
        </w:rPr>
      </w:pPr>
      <w:r w:rsidRPr="000D1351">
        <w:rPr>
          <w:b/>
        </w:rPr>
        <w:t xml:space="preserve"> </w:t>
      </w:r>
    </w:p>
    <w:p w:rsidR="0003066B" w:rsidRPr="000D1351" w:rsidRDefault="0003066B" w:rsidP="00A96453">
      <w:pPr>
        <w:pStyle w:val="ListParagraph"/>
        <w:numPr>
          <w:ilvl w:val="0"/>
          <w:numId w:val="32"/>
        </w:numPr>
        <w:spacing w:after="160" w:line="259" w:lineRule="auto"/>
        <w:jc w:val="both"/>
      </w:pPr>
      <w:r w:rsidRPr="000D1351">
        <w:t xml:space="preserve">each year group has a </w:t>
      </w:r>
      <w:r w:rsidR="00A96453" w:rsidRPr="000D1351">
        <w:t xml:space="preserve">SWPBS leader </w:t>
      </w:r>
      <w:r w:rsidRPr="000D1351">
        <w:t xml:space="preserve"> who monitor</w:t>
      </w:r>
      <w:r w:rsidR="00A96453" w:rsidRPr="000D1351">
        <w:t>s</w:t>
      </w:r>
      <w:r w:rsidRPr="000D1351">
        <w:t xml:space="preserve"> the health and wellbeing of students in their year, and act as a point of contact for students who may need additional support</w:t>
      </w:r>
    </w:p>
    <w:p w:rsidR="0003066B" w:rsidRPr="000D1351" w:rsidRDefault="0003066B" w:rsidP="0003066B">
      <w:pPr>
        <w:pStyle w:val="ListParagraph"/>
        <w:numPr>
          <w:ilvl w:val="0"/>
          <w:numId w:val="32"/>
        </w:numPr>
        <w:spacing w:after="160" w:line="259" w:lineRule="auto"/>
        <w:jc w:val="both"/>
      </w:pPr>
      <w:r w:rsidRPr="000D1351">
        <w:t>connect all Koorie students with a Koorie Engagement Support Officer</w:t>
      </w:r>
      <w:r w:rsidR="00A96453" w:rsidRPr="000D1351">
        <w:t xml:space="preserve">, have a Koorie education plan and </w:t>
      </w:r>
      <w:proofErr w:type="spellStart"/>
      <w:r w:rsidR="00A96453" w:rsidRPr="000D1351">
        <w:t>semesterly</w:t>
      </w:r>
      <w:proofErr w:type="spellEnd"/>
      <w:r w:rsidR="00A96453" w:rsidRPr="000D1351">
        <w:t xml:space="preserve"> SSGs</w:t>
      </w:r>
    </w:p>
    <w:p w:rsidR="0003066B" w:rsidRPr="000D1351" w:rsidRDefault="0003066B" w:rsidP="0003066B">
      <w:pPr>
        <w:pStyle w:val="ListParagraph"/>
        <w:numPr>
          <w:ilvl w:val="0"/>
          <w:numId w:val="32"/>
        </w:numPr>
        <w:spacing w:after="160" w:line="259" w:lineRule="auto"/>
        <w:jc w:val="both"/>
      </w:pPr>
      <w:r w:rsidRPr="000D1351">
        <w:rPr>
          <w:rFonts w:ascii="Calibri" w:hAnsi="Calibri" w:cs="Calibri"/>
          <w:color w:val="000000"/>
        </w:rPr>
        <w:t xml:space="preserve">all students in Out of Home Care </w:t>
      </w:r>
      <w:r w:rsidR="00A96453" w:rsidRPr="000D1351">
        <w:rPr>
          <w:rFonts w:ascii="Calibri" w:hAnsi="Calibri" w:cs="Calibri"/>
          <w:color w:val="000000"/>
        </w:rPr>
        <w:t>are</w:t>
      </w:r>
      <w:r w:rsidRPr="000D1351">
        <w:rPr>
          <w:rFonts w:ascii="Calibri" w:hAnsi="Calibri" w:cs="Calibri"/>
          <w:color w:val="000000"/>
        </w:rPr>
        <w:t xml:space="preserve"> appointed a Learning Mentor, h</w:t>
      </w:r>
      <w:r w:rsidR="00A96453" w:rsidRPr="000D1351">
        <w:rPr>
          <w:rFonts w:ascii="Calibri" w:hAnsi="Calibri" w:cs="Calibri"/>
          <w:color w:val="000000"/>
        </w:rPr>
        <w:t xml:space="preserve">ave an Individual Learning Plan, be </w:t>
      </w:r>
      <w:r w:rsidRPr="000D1351">
        <w:rPr>
          <w:rFonts w:ascii="Calibri" w:hAnsi="Calibri" w:cs="Calibri"/>
          <w:color w:val="000000"/>
        </w:rPr>
        <w:t>referred to Student Support Services for an Educational Needs Assessment</w:t>
      </w:r>
      <w:r w:rsidR="00A96453" w:rsidRPr="000D1351">
        <w:rPr>
          <w:rFonts w:ascii="Calibri" w:hAnsi="Calibri" w:cs="Calibri"/>
          <w:color w:val="000000"/>
        </w:rPr>
        <w:t xml:space="preserve"> and have termly Student Support Group Meetings</w:t>
      </w:r>
    </w:p>
    <w:p w:rsidR="0003066B" w:rsidRPr="000D1351" w:rsidRDefault="00A96453" w:rsidP="0003066B">
      <w:pPr>
        <w:pStyle w:val="ListParagraph"/>
        <w:numPr>
          <w:ilvl w:val="0"/>
          <w:numId w:val="32"/>
        </w:numPr>
        <w:spacing w:after="160" w:line="259" w:lineRule="auto"/>
        <w:jc w:val="both"/>
      </w:pPr>
      <w:r w:rsidRPr="000D1351">
        <w:t>al</w:t>
      </w:r>
      <w:r w:rsidR="009C40FD" w:rsidRPr="000D1351">
        <w:t xml:space="preserve">l students with English as an Additional Language will be supported by the EAL teacher and </w:t>
      </w:r>
      <w:proofErr w:type="spellStart"/>
      <w:r w:rsidR="009C40FD" w:rsidRPr="000D1351">
        <w:t>Multi Cultural</w:t>
      </w:r>
      <w:proofErr w:type="spellEnd"/>
      <w:r w:rsidR="009C40FD" w:rsidRPr="000D1351">
        <w:t xml:space="preserve"> education Aide</w:t>
      </w:r>
    </w:p>
    <w:p w:rsidR="0003066B" w:rsidRPr="000D1351" w:rsidRDefault="0003066B" w:rsidP="0003066B">
      <w:pPr>
        <w:pStyle w:val="ListParagraph"/>
        <w:numPr>
          <w:ilvl w:val="0"/>
          <w:numId w:val="32"/>
        </w:numPr>
        <w:spacing w:after="160" w:line="259" w:lineRule="auto"/>
        <w:jc w:val="both"/>
      </w:pPr>
      <w:r w:rsidRPr="000D1351">
        <w:t xml:space="preserve">staff will apply a trauma-informed approach to working with students who have experienced trauma </w:t>
      </w:r>
    </w:p>
    <w:p w:rsidR="0003066B" w:rsidRPr="000D1351" w:rsidRDefault="0003066B" w:rsidP="0003066B">
      <w:pPr>
        <w:jc w:val="both"/>
        <w:rPr>
          <w:u w:val="single"/>
        </w:rPr>
      </w:pPr>
      <w:r w:rsidRPr="000D1351">
        <w:rPr>
          <w:u w:val="single"/>
        </w:rPr>
        <w:t xml:space="preserve">Individual </w:t>
      </w:r>
    </w:p>
    <w:p w:rsidR="0003066B" w:rsidRPr="000D1351" w:rsidRDefault="009C40FD" w:rsidP="0003066B">
      <w:pPr>
        <w:pStyle w:val="ListParagraph"/>
        <w:numPr>
          <w:ilvl w:val="0"/>
          <w:numId w:val="33"/>
        </w:numPr>
        <w:spacing w:after="160" w:line="259" w:lineRule="auto"/>
      </w:pPr>
      <w:r w:rsidRPr="000D1351">
        <w:t>Student Support Groups meetings (Termly) for students in Out of Home Care and supported through Program for Students with Disabilities</w:t>
      </w:r>
    </w:p>
    <w:p w:rsidR="009C40FD" w:rsidRPr="000D1351" w:rsidRDefault="009C40FD" w:rsidP="0003066B">
      <w:pPr>
        <w:pStyle w:val="ListParagraph"/>
        <w:numPr>
          <w:ilvl w:val="0"/>
          <w:numId w:val="33"/>
        </w:numPr>
        <w:spacing w:after="160" w:line="259" w:lineRule="auto"/>
        <w:jc w:val="both"/>
      </w:pPr>
      <w:r w:rsidRPr="000D1351">
        <w:t>Student Support Groups meetings (</w:t>
      </w:r>
      <w:proofErr w:type="spellStart"/>
      <w:r w:rsidRPr="000D1351">
        <w:t>semesterly</w:t>
      </w:r>
      <w:proofErr w:type="spellEnd"/>
      <w:r w:rsidRPr="000D1351">
        <w:t xml:space="preserve">) for students with ASD, severe language deficits, chronic absenteeism and significant medical conditions, and Koorie students. </w:t>
      </w:r>
    </w:p>
    <w:p w:rsidR="0003066B" w:rsidRPr="000D1351" w:rsidRDefault="0003066B" w:rsidP="0003066B">
      <w:pPr>
        <w:pStyle w:val="ListParagraph"/>
        <w:numPr>
          <w:ilvl w:val="0"/>
          <w:numId w:val="33"/>
        </w:numPr>
        <w:spacing w:after="160" w:line="259" w:lineRule="auto"/>
        <w:jc w:val="both"/>
      </w:pPr>
      <w:r w:rsidRPr="000D1351">
        <w:t>Individual Learning Plan and Behaviour Support Plan</w:t>
      </w:r>
      <w:r w:rsidR="009C40FD" w:rsidRPr="000D1351">
        <w:t>s for identified students</w:t>
      </w:r>
    </w:p>
    <w:p w:rsidR="0003066B" w:rsidRPr="000D1351" w:rsidRDefault="0003066B" w:rsidP="0003066B">
      <w:pPr>
        <w:pStyle w:val="ListParagraph"/>
        <w:numPr>
          <w:ilvl w:val="0"/>
          <w:numId w:val="33"/>
        </w:numPr>
        <w:spacing w:after="160" w:line="259" w:lineRule="auto"/>
        <w:jc w:val="both"/>
      </w:pPr>
      <w:r w:rsidRPr="000D1351">
        <w:lastRenderedPageBreak/>
        <w:t>Program for Students with Disabilities</w:t>
      </w:r>
    </w:p>
    <w:p w:rsidR="0003066B" w:rsidRPr="000D1351" w:rsidRDefault="0003066B" w:rsidP="0003066B">
      <w:pPr>
        <w:pStyle w:val="ListParagraph"/>
        <w:numPr>
          <w:ilvl w:val="0"/>
          <w:numId w:val="33"/>
        </w:numPr>
        <w:spacing w:after="160" w:line="259" w:lineRule="auto"/>
        <w:jc w:val="both"/>
      </w:pPr>
      <w:r w:rsidRPr="000D1351">
        <w:t>referral to Student Welfare Coordinator and Student Support Services</w:t>
      </w:r>
    </w:p>
    <w:p w:rsidR="0003066B" w:rsidRPr="000D1351" w:rsidRDefault="0003066B" w:rsidP="0003066B">
      <w:pPr>
        <w:pStyle w:val="ListParagraph"/>
        <w:numPr>
          <w:ilvl w:val="0"/>
          <w:numId w:val="33"/>
        </w:numPr>
        <w:spacing w:after="160" w:line="259" w:lineRule="auto"/>
        <w:jc w:val="both"/>
      </w:pPr>
      <w:r w:rsidRPr="000D1351">
        <w:t xml:space="preserve">referral to </w:t>
      </w:r>
      <w:r w:rsidR="009C40FD" w:rsidRPr="000D1351">
        <w:t xml:space="preserve">Family Services Worker, </w:t>
      </w:r>
      <w:proofErr w:type="spellStart"/>
      <w:r w:rsidRPr="000D1351">
        <w:t>ChildFirst</w:t>
      </w:r>
      <w:proofErr w:type="spellEnd"/>
      <w:r w:rsidRPr="000D1351">
        <w:t>, Headspace</w:t>
      </w:r>
      <w:r w:rsidR="00494C5A" w:rsidRPr="000D1351">
        <w:t>, O</w:t>
      </w:r>
      <w:r w:rsidR="009C40FD" w:rsidRPr="000D1351">
        <w:t>range Door</w:t>
      </w:r>
    </w:p>
    <w:p w:rsidR="0003066B" w:rsidRPr="000D1351" w:rsidRDefault="0003066B" w:rsidP="0003066B">
      <w:pPr>
        <w:pStyle w:val="ListParagraph"/>
        <w:numPr>
          <w:ilvl w:val="0"/>
          <w:numId w:val="33"/>
        </w:numPr>
        <w:spacing w:after="160" w:line="259" w:lineRule="auto"/>
        <w:jc w:val="both"/>
      </w:pPr>
      <w:r w:rsidRPr="000D1351">
        <w:t>Navigator</w:t>
      </w:r>
    </w:p>
    <w:p w:rsidR="0003066B" w:rsidRPr="000D1351" w:rsidRDefault="0003066B" w:rsidP="0003066B">
      <w:pPr>
        <w:pStyle w:val="ListParagraph"/>
        <w:numPr>
          <w:ilvl w:val="0"/>
          <w:numId w:val="33"/>
        </w:numPr>
        <w:spacing w:after="160" w:line="259" w:lineRule="auto"/>
        <w:jc w:val="both"/>
      </w:pPr>
      <w:r w:rsidRPr="000D1351">
        <w:t>Lookout</w:t>
      </w:r>
    </w:p>
    <w:p w:rsidR="0003066B" w:rsidRPr="000D1351" w:rsidRDefault="0003066B" w:rsidP="0003066B">
      <w:pPr>
        <w:jc w:val="both"/>
        <w:rPr>
          <w:b/>
        </w:rPr>
      </w:pPr>
      <w:r w:rsidRPr="000D1351">
        <w:rPr>
          <w:b/>
        </w:rPr>
        <w:t>The text below is included as a sample only:</w:t>
      </w:r>
    </w:p>
    <w:p w:rsidR="0003066B" w:rsidRPr="000D1351" w:rsidRDefault="0003066B" w:rsidP="0003066B">
      <w:pPr>
        <w:jc w:val="both"/>
      </w:pPr>
      <w:r w:rsidRPr="000D1351">
        <w:rPr>
          <w:rFonts w:ascii="Calibri" w:hAnsi="Calibri" w:cs="Calibri"/>
          <w:color w:val="000000"/>
        </w:rPr>
        <w:t>Kennington Primary School implements a range of strategies that support and promote individual engagement. These include:</w:t>
      </w:r>
    </w:p>
    <w:p w:rsidR="0003066B" w:rsidRPr="000D1351" w:rsidRDefault="0003066B" w:rsidP="0003066B">
      <w:pPr>
        <w:pStyle w:val="ListParagraph"/>
        <w:numPr>
          <w:ilvl w:val="0"/>
          <w:numId w:val="33"/>
        </w:numPr>
        <w:spacing w:after="160" w:line="259" w:lineRule="auto"/>
        <w:jc w:val="both"/>
      </w:pPr>
      <w:r w:rsidRPr="000D1351">
        <w:rPr>
          <w:rFonts w:ascii="Calibri" w:hAnsi="Calibri" w:cs="Calibri"/>
          <w:color w:val="000000"/>
        </w:rPr>
        <w:t>building constructive relationships with students at risk or students who are vulnerable due to complex individual circumstances</w:t>
      </w:r>
    </w:p>
    <w:p w:rsidR="0003066B" w:rsidRPr="000D1351" w:rsidRDefault="0003066B" w:rsidP="0003066B">
      <w:pPr>
        <w:pStyle w:val="ListParagraph"/>
        <w:numPr>
          <w:ilvl w:val="0"/>
          <w:numId w:val="33"/>
        </w:numPr>
        <w:spacing w:after="160" w:line="259" w:lineRule="auto"/>
        <w:jc w:val="both"/>
      </w:pPr>
      <w:r w:rsidRPr="000D1351">
        <w:rPr>
          <w:rFonts w:ascii="Calibri" w:hAnsi="Calibri" w:cs="Calibri"/>
          <w:color w:val="000000"/>
        </w:rPr>
        <w:t>meeting with student and their parent/carer to talk about how best to help the student engage with school</w:t>
      </w:r>
    </w:p>
    <w:p w:rsidR="0003066B" w:rsidRPr="000D1351" w:rsidRDefault="0003066B" w:rsidP="0003066B">
      <w:pPr>
        <w:pStyle w:val="ListParagraph"/>
        <w:numPr>
          <w:ilvl w:val="0"/>
          <w:numId w:val="33"/>
        </w:numPr>
        <w:spacing w:after="160" w:line="259" w:lineRule="auto"/>
        <w:jc w:val="both"/>
      </w:pPr>
      <w:r w:rsidRPr="000D1351">
        <w:rPr>
          <w:rFonts w:ascii="Calibri" w:hAnsi="Calibri" w:cs="Calibri"/>
          <w:color w:val="000000"/>
        </w:rPr>
        <w:t>developing an</w:t>
      </w:r>
      <w:r w:rsidRPr="000D1351">
        <w:t xml:space="preserve"> Individual Learning Plan and/or a Behaviour Support Plan</w:t>
      </w:r>
    </w:p>
    <w:p w:rsidR="0003066B" w:rsidRPr="000D1351" w:rsidRDefault="0003066B" w:rsidP="0003066B">
      <w:pPr>
        <w:pStyle w:val="ListParagraph"/>
        <w:numPr>
          <w:ilvl w:val="0"/>
          <w:numId w:val="33"/>
        </w:numPr>
        <w:spacing w:after="160" w:line="259" w:lineRule="auto"/>
        <w:jc w:val="both"/>
        <w:rPr>
          <w:i/>
        </w:rPr>
      </w:pPr>
      <w:r w:rsidRPr="000D1351">
        <w:rPr>
          <w:rFonts w:ascii="Calibri" w:hAnsi="Calibri" w:cs="Calibri"/>
          <w:color w:val="000000"/>
        </w:rPr>
        <w:t>considering if any environmental changes need to</w:t>
      </w:r>
      <w:r w:rsidRPr="000D1351">
        <w:rPr>
          <w:rFonts w:ascii="Calibri" w:hAnsi="Calibri" w:cs="Calibri"/>
          <w:i/>
          <w:color w:val="000000"/>
        </w:rPr>
        <w:t xml:space="preserve"> be made, for example changing the classroom set up</w:t>
      </w:r>
    </w:p>
    <w:p w:rsidR="0003066B" w:rsidRPr="000D1351" w:rsidRDefault="0003066B" w:rsidP="0003066B">
      <w:pPr>
        <w:pStyle w:val="ListParagraph"/>
        <w:numPr>
          <w:ilvl w:val="0"/>
          <w:numId w:val="33"/>
        </w:numPr>
        <w:spacing w:after="160" w:line="259" w:lineRule="auto"/>
        <w:jc w:val="both"/>
        <w:rPr>
          <w:i/>
        </w:rPr>
      </w:pPr>
      <w:r w:rsidRPr="000D1351">
        <w:rPr>
          <w:rFonts w:ascii="Calibri" w:hAnsi="Calibri" w:cs="Calibri"/>
          <w:i/>
          <w:color w:val="000000"/>
        </w:rPr>
        <w:t xml:space="preserve">referring the student to: </w:t>
      </w:r>
    </w:p>
    <w:p w:rsidR="0003066B" w:rsidRPr="000D1351" w:rsidRDefault="0003066B" w:rsidP="0003066B">
      <w:pPr>
        <w:pStyle w:val="ListParagraph"/>
        <w:numPr>
          <w:ilvl w:val="1"/>
          <w:numId w:val="33"/>
        </w:numPr>
        <w:spacing w:after="160" w:line="259" w:lineRule="auto"/>
        <w:jc w:val="both"/>
        <w:rPr>
          <w:i/>
        </w:rPr>
      </w:pPr>
      <w:r w:rsidRPr="000D1351">
        <w:rPr>
          <w:rFonts w:ascii="Calibri" w:hAnsi="Calibri" w:cs="Calibri"/>
          <w:i/>
          <w:color w:val="000000"/>
        </w:rPr>
        <w:t xml:space="preserve">school-based wellbeing supports </w:t>
      </w:r>
    </w:p>
    <w:p w:rsidR="0003066B" w:rsidRPr="000D1351" w:rsidRDefault="0003066B" w:rsidP="0003066B">
      <w:pPr>
        <w:pStyle w:val="ListParagraph"/>
        <w:numPr>
          <w:ilvl w:val="1"/>
          <w:numId w:val="33"/>
        </w:numPr>
        <w:spacing w:after="160" w:line="259" w:lineRule="auto"/>
        <w:jc w:val="both"/>
        <w:rPr>
          <w:i/>
        </w:rPr>
      </w:pPr>
      <w:r w:rsidRPr="000D1351">
        <w:rPr>
          <w:rFonts w:ascii="Calibri" w:hAnsi="Calibri" w:cs="Calibri"/>
          <w:i/>
          <w:color w:val="000000"/>
        </w:rPr>
        <w:t>Student Support Services</w:t>
      </w:r>
    </w:p>
    <w:p w:rsidR="0003066B" w:rsidRPr="000D1351" w:rsidRDefault="0003066B" w:rsidP="0003066B">
      <w:pPr>
        <w:pStyle w:val="ListParagraph"/>
        <w:numPr>
          <w:ilvl w:val="1"/>
          <w:numId w:val="33"/>
        </w:numPr>
        <w:spacing w:after="160" w:line="259" w:lineRule="auto"/>
        <w:jc w:val="both"/>
        <w:rPr>
          <w:i/>
        </w:rPr>
      </w:pPr>
      <w:r w:rsidRPr="000D1351">
        <w:rPr>
          <w:rFonts w:ascii="Calibri" w:hAnsi="Calibri" w:cs="Calibri"/>
          <w:i/>
          <w:color w:val="000000"/>
        </w:rPr>
        <w:t xml:space="preserve">Appropriate external supports such as council based youth and family services, other allied health professionals, headspace, child and adolescent mental health services or </w:t>
      </w:r>
      <w:r w:rsidR="00494C5A" w:rsidRPr="000D1351">
        <w:rPr>
          <w:rFonts w:ascii="Calibri" w:hAnsi="Calibri" w:cs="Calibri"/>
          <w:i/>
          <w:color w:val="000000"/>
        </w:rPr>
        <w:t>the Orange Door</w:t>
      </w:r>
    </w:p>
    <w:p w:rsidR="0003066B" w:rsidRPr="000D1351" w:rsidRDefault="0003066B" w:rsidP="0003066B">
      <w:pPr>
        <w:pStyle w:val="ListParagraph"/>
        <w:numPr>
          <w:ilvl w:val="1"/>
          <w:numId w:val="33"/>
        </w:numPr>
        <w:spacing w:after="160" w:line="259" w:lineRule="auto"/>
        <w:jc w:val="both"/>
        <w:rPr>
          <w:i/>
        </w:rPr>
      </w:pPr>
      <w:r w:rsidRPr="000D1351">
        <w:rPr>
          <w:rFonts w:ascii="Calibri" w:hAnsi="Calibri" w:cs="Calibri"/>
          <w:i/>
          <w:color w:val="000000"/>
        </w:rPr>
        <w:t xml:space="preserve"> Re-engagement programs such as Navigator</w:t>
      </w:r>
      <w:r w:rsidR="00494C5A" w:rsidRPr="000D1351">
        <w:rPr>
          <w:rFonts w:ascii="Calibri" w:hAnsi="Calibri" w:cs="Calibri"/>
          <w:i/>
          <w:color w:val="000000"/>
        </w:rPr>
        <w:t xml:space="preserve"> and </w:t>
      </w:r>
      <w:proofErr w:type="spellStart"/>
      <w:r w:rsidR="00494C5A" w:rsidRPr="000D1351">
        <w:rPr>
          <w:rFonts w:ascii="Calibri" w:hAnsi="Calibri" w:cs="Calibri"/>
          <w:i/>
          <w:color w:val="000000"/>
        </w:rPr>
        <w:t>TeachR</w:t>
      </w:r>
      <w:proofErr w:type="spellEnd"/>
    </w:p>
    <w:p w:rsidR="0003066B" w:rsidRPr="000D1351" w:rsidRDefault="0003066B" w:rsidP="0003066B">
      <w:pPr>
        <w:jc w:val="both"/>
        <w:rPr>
          <w:i/>
        </w:rPr>
      </w:pPr>
      <w:r w:rsidRPr="000D1351">
        <w:rPr>
          <w:rFonts w:ascii="Calibri" w:hAnsi="Calibri" w:cs="Calibri"/>
          <w:i/>
          <w:color w:val="000000"/>
        </w:rPr>
        <w:t xml:space="preserve">Where necessary the school will support the student’s family to engage by: </w:t>
      </w:r>
    </w:p>
    <w:p w:rsidR="0003066B" w:rsidRPr="000D1351" w:rsidRDefault="0003066B" w:rsidP="0003066B">
      <w:pPr>
        <w:pStyle w:val="ListParagraph"/>
        <w:numPr>
          <w:ilvl w:val="0"/>
          <w:numId w:val="33"/>
        </w:numPr>
        <w:spacing w:after="160" w:line="259" w:lineRule="auto"/>
        <w:jc w:val="both"/>
        <w:rPr>
          <w:rFonts w:ascii="Calibri" w:hAnsi="Calibri" w:cs="Calibri"/>
          <w:i/>
          <w:color w:val="000000"/>
        </w:rPr>
      </w:pPr>
      <w:r w:rsidRPr="000D1351">
        <w:rPr>
          <w:i/>
        </w:rPr>
        <w:t xml:space="preserve">being responsive and sensitive  to changes in the student’s circumstances and health </w:t>
      </w:r>
      <w:r w:rsidRPr="000D1351">
        <w:rPr>
          <w:rFonts w:ascii="Calibri" w:hAnsi="Calibri" w:cs="Calibri"/>
          <w:i/>
          <w:color w:val="000000"/>
        </w:rPr>
        <w:t>and wellbeing</w:t>
      </w:r>
    </w:p>
    <w:p w:rsidR="0003066B" w:rsidRPr="000D1351" w:rsidRDefault="0003066B" w:rsidP="0003066B">
      <w:pPr>
        <w:pStyle w:val="ListParagraph"/>
        <w:numPr>
          <w:ilvl w:val="0"/>
          <w:numId w:val="33"/>
        </w:numPr>
        <w:spacing w:after="160" w:line="259" w:lineRule="auto"/>
        <w:jc w:val="both"/>
        <w:rPr>
          <w:rFonts w:ascii="Calibri" w:hAnsi="Calibri" w:cs="Calibri"/>
          <w:i/>
          <w:color w:val="000000"/>
        </w:rPr>
      </w:pPr>
      <w:r w:rsidRPr="000D1351">
        <w:rPr>
          <w:rFonts w:ascii="Calibri" w:hAnsi="Calibri" w:cs="Calibri"/>
          <w:i/>
          <w:color w:val="000000"/>
        </w:rPr>
        <w:t>collaborating, where appropriate and with the support of the student and their family, with any external allied health professionals, services or agencies that are supporting the student</w:t>
      </w:r>
    </w:p>
    <w:p w:rsidR="0003066B" w:rsidRPr="000D1351" w:rsidRDefault="0003066B" w:rsidP="0003066B">
      <w:pPr>
        <w:pStyle w:val="ListParagraph"/>
        <w:numPr>
          <w:ilvl w:val="0"/>
          <w:numId w:val="33"/>
        </w:numPr>
        <w:spacing w:after="160" w:line="259" w:lineRule="auto"/>
        <w:jc w:val="both"/>
        <w:rPr>
          <w:i/>
        </w:rPr>
      </w:pPr>
      <w:r w:rsidRPr="000D1351">
        <w:rPr>
          <w:rFonts w:ascii="Calibri" w:hAnsi="Calibri" w:cs="Calibri"/>
          <w:i/>
          <w:color w:val="000000"/>
        </w:rPr>
        <w:t>monitoring individual student attendance and developing an Attendance Improvement Plans in collaboration with the student and their family</w:t>
      </w:r>
    </w:p>
    <w:p w:rsidR="0003066B" w:rsidRPr="000D1351" w:rsidRDefault="0003066B" w:rsidP="0003066B">
      <w:pPr>
        <w:pStyle w:val="ListParagraph"/>
        <w:numPr>
          <w:ilvl w:val="0"/>
          <w:numId w:val="33"/>
        </w:numPr>
        <w:spacing w:after="160" w:line="259" w:lineRule="auto"/>
        <w:jc w:val="both"/>
        <w:rPr>
          <w:i/>
        </w:rPr>
      </w:pPr>
      <w:r w:rsidRPr="000D1351">
        <w:rPr>
          <w:rFonts w:ascii="Calibri" w:hAnsi="Calibri" w:cs="Calibri"/>
          <w:i/>
          <w:color w:val="000000"/>
        </w:rPr>
        <w:t>running regular Student Support Group meetings for all students:</w:t>
      </w:r>
    </w:p>
    <w:p w:rsidR="0003066B" w:rsidRPr="000D1351" w:rsidRDefault="0003066B" w:rsidP="0003066B">
      <w:pPr>
        <w:pStyle w:val="ListParagraph"/>
        <w:numPr>
          <w:ilvl w:val="1"/>
          <w:numId w:val="33"/>
        </w:numPr>
        <w:spacing w:after="160" w:line="259" w:lineRule="auto"/>
        <w:jc w:val="both"/>
        <w:rPr>
          <w:i/>
        </w:rPr>
      </w:pPr>
      <w:r w:rsidRPr="000D1351">
        <w:rPr>
          <w:rFonts w:ascii="Calibri" w:hAnsi="Calibri" w:cs="Calibri"/>
          <w:i/>
          <w:color w:val="000000"/>
        </w:rPr>
        <w:t xml:space="preserve"> with a disability</w:t>
      </w:r>
    </w:p>
    <w:p w:rsidR="0003066B" w:rsidRPr="000D1351" w:rsidRDefault="0003066B" w:rsidP="0003066B">
      <w:pPr>
        <w:pStyle w:val="ListParagraph"/>
        <w:numPr>
          <w:ilvl w:val="1"/>
          <w:numId w:val="33"/>
        </w:numPr>
        <w:spacing w:after="160" w:line="259" w:lineRule="auto"/>
        <w:jc w:val="both"/>
        <w:rPr>
          <w:i/>
        </w:rPr>
      </w:pPr>
      <w:r w:rsidRPr="000D1351">
        <w:rPr>
          <w:rFonts w:ascii="Calibri" w:hAnsi="Calibri" w:cs="Calibri"/>
          <w:i/>
          <w:color w:val="000000"/>
        </w:rPr>
        <w:t xml:space="preserve">in Out of Home Care </w:t>
      </w:r>
    </w:p>
    <w:p w:rsidR="0003066B" w:rsidRPr="000D1351" w:rsidRDefault="0003066B" w:rsidP="0003066B">
      <w:pPr>
        <w:pStyle w:val="ListParagraph"/>
        <w:numPr>
          <w:ilvl w:val="1"/>
          <w:numId w:val="33"/>
        </w:numPr>
        <w:spacing w:after="160" w:line="259" w:lineRule="auto"/>
        <w:jc w:val="both"/>
        <w:rPr>
          <w:i/>
        </w:rPr>
      </w:pPr>
      <w:proofErr w:type="gramStart"/>
      <w:r w:rsidRPr="000D1351">
        <w:rPr>
          <w:rFonts w:ascii="Calibri" w:hAnsi="Calibri" w:cs="Calibri"/>
          <w:i/>
          <w:color w:val="000000"/>
        </w:rPr>
        <w:t>and</w:t>
      </w:r>
      <w:proofErr w:type="gramEnd"/>
      <w:r w:rsidRPr="000D1351">
        <w:rPr>
          <w:rFonts w:ascii="Calibri" w:hAnsi="Calibri" w:cs="Calibri"/>
          <w:i/>
          <w:color w:val="000000"/>
        </w:rPr>
        <w:t xml:space="preserve"> with other complex needs that require ongoing support and monitoring.</w:t>
      </w:r>
    </w:p>
    <w:p w:rsidR="0003066B" w:rsidRPr="000D1351" w:rsidRDefault="0003066B" w:rsidP="0003066B">
      <w:pPr>
        <w:pStyle w:val="ListParagraph"/>
        <w:jc w:val="both"/>
      </w:pPr>
    </w:p>
    <w:p w:rsidR="0003066B" w:rsidRPr="000D1351" w:rsidRDefault="0003066B" w:rsidP="007475FA">
      <w:pPr>
        <w:pStyle w:val="ListParagraph"/>
        <w:numPr>
          <w:ilvl w:val="0"/>
          <w:numId w:val="43"/>
        </w:numPr>
        <w:spacing w:after="160" w:line="259" w:lineRule="auto"/>
        <w:ind w:left="714" w:hanging="357"/>
        <w:jc w:val="both"/>
        <w:outlineLvl w:val="2"/>
        <w:rPr>
          <w:rFonts w:asciiTheme="majorHAnsi" w:eastAsiaTheme="majorEastAsia" w:hAnsiTheme="majorHAnsi" w:cstheme="majorBidi"/>
          <w:b/>
          <w:color w:val="000000" w:themeColor="text1"/>
        </w:rPr>
      </w:pPr>
      <w:r w:rsidRPr="000D1351">
        <w:rPr>
          <w:rFonts w:asciiTheme="majorHAnsi" w:eastAsiaTheme="majorEastAsia" w:hAnsiTheme="majorHAnsi" w:cstheme="majorBidi"/>
          <w:b/>
          <w:color w:val="000000" w:themeColor="text1"/>
        </w:rPr>
        <w:t>Identifying students in need of support</w:t>
      </w:r>
    </w:p>
    <w:p w:rsidR="0003066B" w:rsidRPr="000D1351" w:rsidRDefault="0003066B" w:rsidP="0003066B">
      <w:pPr>
        <w:jc w:val="both"/>
        <w:rPr>
          <w:b/>
        </w:rPr>
      </w:pPr>
      <w:r w:rsidRPr="000D1351">
        <w:rPr>
          <w:b/>
        </w:rPr>
        <w:t>The text below is included as a sample only:</w:t>
      </w:r>
    </w:p>
    <w:p w:rsidR="0003066B" w:rsidRPr="00933580" w:rsidRDefault="0003066B" w:rsidP="0003066B">
      <w:pPr>
        <w:jc w:val="both"/>
        <w:rPr>
          <w:i/>
        </w:rPr>
      </w:pPr>
      <w:r w:rsidRPr="000D1351">
        <w:rPr>
          <w:i/>
        </w:rPr>
        <w:t xml:space="preserve">Kennington Primary School is committed to providing the necessary support to ensure our students are supported intellectually, emotionally and socially. The </w:t>
      </w:r>
      <w:r w:rsidR="00494C5A" w:rsidRPr="000D1351">
        <w:rPr>
          <w:i/>
        </w:rPr>
        <w:t>Leadership</w:t>
      </w:r>
      <w:r w:rsidRPr="000D1351">
        <w:rPr>
          <w:i/>
        </w:rPr>
        <w:t xml:space="preserve"> team plays a significant role in </w:t>
      </w:r>
      <w:r w:rsidRPr="00933580">
        <w:rPr>
          <w:i/>
        </w:rPr>
        <w:t xml:space="preserve">developing and implementing strategies </w:t>
      </w:r>
      <w:r w:rsidR="00494C5A" w:rsidRPr="00933580">
        <w:rPr>
          <w:i/>
        </w:rPr>
        <w:t xml:space="preserve">to </w:t>
      </w:r>
      <w:r w:rsidRPr="00933580">
        <w:rPr>
          <w:i/>
        </w:rPr>
        <w:t>identify students in need of support and enhance student wellbeing. Kennington Primary School will utilise the following information and tools to identify students in need of extra emotional, social or educational support:</w:t>
      </w:r>
    </w:p>
    <w:p w:rsidR="0003066B" w:rsidRPr="00933580" w:rsidRDefault="0003066B" w:rsidP="0003066B">
      <w:pPr>
        <w:pStyle w:val="ListParagraph"/>
        <w:numPr>
          <w:ilvl w:val="0"/>
          <w:numId w:val="34"/>
        </w:numPr>
        <w:spacing w:after="160" w:line="259" w:lineRule="auto"/>
        <w:jc w:val="both"/>
        <w:rPr>
          <w:i/>
        </w:rPr>
      </w:pPr>
      <w:r w:rsidRPr="00933580">
        <w:rPr>
          <w:i/>
        </w:rPr>
        <w:t>personal, health and learning information gathered upon enrolment and while the student is enrolled</w:t>
      </w:r>
    </w:p>
    <w:p w:rsidR="0003066B" w:rsidRPr="00933580" w:rsidRDefault="0003066B" w:rsidP="0003066B">
      <w:pPr>
        <w:pStyle w:val="ListParagraph"/>
        <w:numPr>
          <w:ilvl w:val="0"/>
          <w:numId w:val="34"/>
        </w:numPr>
        <w:spacing w:after="160" w:line="259" w:lineRule="auto"/>
        <w:jc w:val="both"/>
        <w:rPr>
          <w:i/>
        </w:rPr>
      </w:pPr>
      <w:r w:rsidRPr="00933580">
        <w:rPr>
          <w:i/>
        </w:rPr>
        <w:t>attendance records</w:t>
      </w:r>
    </w:p>
    <w:p w:rsidR="0003066B" w:rsidRPr="00933580" w:rsidRDefault="0003066B" w:rsidP="0003066B">
      <w:pPr>
        <w:pStyle w:val="ListParagraph"/>
        <w:numPr>
          <w:ilvl w:val="0"/>
          <w:numId w:val="34"/>
        </w:numPr>
        <w:spacing w:after="160" w:line="259" w:lineRule="auto"/>
        <w:jc w:val="both"/>
        <w:rPr>
          <w:i/>
        </w:rPr>
      </w:pPr>
      <w:r w:rsidRPr="00933580">
        <w:rPr>
          <w:i/>
        </w:rPr>
        <w:t>academic performance</w:t>
      </w:r>
    </w:p>
    <w:p w:rsidR="0003066B" w:rsidRPr="000D1351" w:rsidRDefault="0003066B" w:rsidP="0003066B">
      <w:pPr>
        <w:pStyle w:val="ListParagraph"/>
        <w:numPr>
          <w:ilvl w:val="0"/>
          <w:numId w:val="34"/>
        </w:numPr>
        <w:spacing w:after="160" w:line="259" w:lineRule="auto"/>
        <w:jc w:val="both"/>
        <w:rPr>
          <w:i/>
        </w:rPr>
      </w:pPr>
      <w:r w:rsidRPr="000D1351">
        <w:rPr>
          <w:i/>
        </w:rPr>
        <w:lastRenderedPageBreak/>
        <w:t xml:space="preserve">observations by school staff such as </w:t>
      </w:r>
      <w:r w:rsidRPr="000D1351">
        <w:rPr>
          <w:rFonts w:ascii="Calibri" w:hAnsi="Calibri" w:cs="Calibri"/>
          <w:i/>
          <w:color w:val="000000"/>
        </w:rPr>
        <w:t>changes in engagement, behaviour,  self-care, social connectedness and motivation</w:t>
      </w:r>
    </w:p>
    <w:p w:rsidR="0003066B" w:rsidRPr="000D1351" w:rsidRDefault="0003066B" w:rsidP="0003066B">
      <w:pPr>
        <w:pStyle w:val="ListParagraph"/>
        <w:numPr>
          <w:ilvl w:val="0"/>
          <w:numId w:val="34"/>
        </w:numPr>
        <w:spacing w:after="160" w:line="259" w:lineRule="auto"/>
        <w:jc w:val="both"/>
        <w:rPr>
          <w:i/>
        </w:rPr>
      </w:pPr>
      <w:r w:rsidRPr="000D1351">
        <w:rPr>
          <w:i/>
        </w:rPr>
        <w:t>attendance, detention and suspension data</w:t>
      </w:r>
    </w:p>
    <w:p w:rsidR="0003066B" w:rsidRPr="000D1351" w:rsidRDefault="0003066B" w:rsidP="0003066B">
      <w:pPr>
        <w:pStyle w:val="ListParagraph"/>
        <w:numPr>
          <w:ilvl w:val="0"/>
          <w:numId w:val="34"/>
        </w:numPr>
        <w:spacing w:after="160" w:line="259" w:lineRule="auto"/>
        <w:jc w:val="both"/>
        <w:rPr>
          <w:i/>
        </w:rPr>
      </w:pPr>
      <w:r w:rsidRPr="000D1351">
        <w:rPr>
          <w:i/>
        </w:rPr>
        <w:t>engagement with families</w:t>
      </w:r>
    </w:p>
    <w:p w:rsidR="0003066B" w:rsidRPr="000D1351" w:rsidRDefault="0003066B" w:rsidP="0003066B">
      <w:pPr>
        <w:pStyle w:val="ListParagraph"/>
        <w:numPr>
          <w:ilvl w:val="0"/>
          <w:numId w:val="34"/>
        </w:numPr>
        <w:spacing w:after="160" w:line="259" w:lineRule="auto"/>
        <w:jc w:val="both"/>
        <w:rPr>
          <w:i/>
        </w:rPr>
      </w:pPr>
      <w:r w:rsidRPr="000D1351">
        <w:rPr>
          <w:i/>
        </w:rPr>
        <w:t>self-referrals or referrals from peers</w:t>
      </w:r>
    </w:p>
    <w:p w:rsidR="0003066B" w:rsidRPr="000D1351" w:rsidRDefault="000D1351" w:rsidP="0003066B">
      <w:pPr>
        <w:pStyle w:val="ListParagraph"/>
        <w:numPr>
          <w:ilvl w:val="0"/>
          <w:numId w:val="34"/>
        </w:numPr>
        <w:spacing w:after="160" w:line="259" w:lineRule="auto"/>
        <w:jc w:val="both"/>
        <w:rPr>
          <w:i/>
        </w:rPr>
      </w:pPr>
      <w:r w:rsidRPr="000D1351">
        <w:rPr>
          <w:i/>
        </w:rPr>
        <w:t>information from external agencies</w:t>
      </w:r>
    </w:p>
    <w:p w:rsidR="0003066B" w:rsidRPr="002C1D78" w:rsidRDefault="0003066B" w:rsidP="0003066B">
      <w:pPr>
        <w:pStyle w:val="ListParagraph"/>
        <w:jc w:val="both"/>
      </w:pPr>
    </w:p>
    <w:p w:rsidR="0003066B" w:rsidRPr="002C1D78" w:rsidRDefault="0003066B" w:rsidP="007475FA">
      <w:pPr>
        <w:pStyle w:val="ListParagraph"/>
        <w:numPr>
          <w:ilvl w:val="0"/>
          <w:numId w:val="43"/>
        </w:numPr>
        <w:spacing w:after="160" w:line="259" w:lineRule="auto"/>
        <w:ind w:left="714" w:hanging="357"/>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Student rights and responsibilities</w:t>
      </w:r>
    </w:p>
    <w:p w:rsidR="0003066B" w:rsidRPr="00933580" w:rsidRDefault="0003066B" w:rsidP="0003066B">
      <w:pPr>
        <w:jc w:val="both"/>
      </w:pPr>
      <w:r w:rsidRPr="00933580">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rsidR="0003066B" w:rsidRPr="00933580" w:rsidRDefault="0003066B" w:rsidP="0003066B">
      <w:pPr>
        <w:jc w:val="both"/>
      </w:pPr>
      <w:r w:rsidRPr="00933580">
        <w:t>Students have the right to:</w:t>
      </w:r>
    </w:p>
    <w:p w:rsidR="0003066B" w:rsidRPr="00933580" w:rsidRDefault="0003066B" w:rsidP="0003066B">
      <w:pPr>
        <w:pStyle w:val="ListParagraph"/>
        <w:numPr>
          <w:ilvl w:val="0"/>
          <w:numId w:val="41"/>
        </w:numPr>
        <w:spacing w:after="160" w:line="259" w:lineRule="auto"/>
        <w:jc w:val="both"/>
      </w:pPr>
      <w:r w:rsidRPr="00933580">
        <w:t>participate fully in their education</w:t>
      </w:r>
    </w:p>
    <w:p w:rsidR="0003066B" w:rsidRPr="00933580" w:rsidRDefault="0003066B" w:rsidP="0003066B">
      <w:pPr>
        <w:pStyle w:val="ListParagraph"/>
        <w:numPr>
          <w:ilvl w:val="0"/>
          <w:numId w:val="41"/>
        </w:numPr>
        <w:spacing w:after="160" w:line="259" w:lineRule="auto"/>
        <w:jc w:val="both"/>
      </w:pPr>
      <w:r w:rsidRPr="00933580">
        <w:t>feel safe, secure and happy at school</w:t>
      </w:r>
    </w:p>
    <w:p w:rsidR="0003066B" w:rsidRPr="00933580" w:rsidRDefault="0003066B" w:rsidP="0003066B">
      <w:pPr>
        <w:pStyle w:val="ListParagraph"/>
        <w:numPr>
          <w:ilvl w:val="0"/>
          <w:numId w:val="41"/>
        </w:numPr>
        <w:spacing w:after="160" w:line="259" w:lineRule="auto"/>
        <w:jc w:val="both"/>
      </w:pPr>
      <w:r w:rsidRPr="00933580">
        <w:t>learn in an environment free from bullying, harassment, violence, discrimination or intimidation</w:t>
      </w:r>
    </w:p>
    <w:p w:rsidR="0003066B" w:rsidRPr="00933580" w:rsidRDefault="0003066B" w:rsidP="0003066B">
      <w:pPr>
        <w:pStyle w:val="ListParagraph"/>
        <w:numPr>
          <w:ilvl w:val="0"/>
          <w:numId w:val="41"/>
        </w:numPr>
        <w:spacing w:after="160" w:line="259" w:lineRule="auto"/>
        <w:jc w:val="both"/>
      </w:pPr>
      <w:proofErr w:type="gramStart"/>
      <w:r w:rsidRPr="00933580">
        <w:t>express</w:t>
      </w:r>
      <w:proofErr w:type="gramEnd"/>
      <w:r w:rsidRPr="00933580">
        <w:t xml:space="preserve"> their ideas, feelings and concerns. </w:t>
      </w:r>
    </w:p>
    <w:p w:rsidR="0003066B" w:rsidRPr="00933580" w:rsidRDefault="0003066B" w:rsidP="0003066B">
      <w:pPr>
        <w:jc w:val="both"/>
      </w:pPr>
      <w:r w:rsidRPr="00933580">
        <w:t>Students have the responsibility to:</w:t>
      </w:r>
    </w:p>
    <w:p w:rsidR="0003066B" w:rsidRPr="00933580" w:rsidRDefault="0003066B" w:rsidP="0003066B">
      <w:pPr>
        <w:pStyle w:val="ListParagraph"/>
        <w:numPr>
          <w:ilvl w:val="0"/>
          <w:numId w:val="42"/>
        </w:numPr>
        <w:spacing w:after="160" w:line="259" w:lineRule="auto"/>
        <w:jc w:val="both"/>
      </w:pPr>
      <w:r w:rsidRPr="00933580">
        <w:t>participate fully in their educational program</w:t>
      </w:r>
    </w:p>
    <w:p w:rsidR="0003066B" w:rsidRPr="00933580" w:rsidRDefault="0003066B" w:rsidP="0003066B">
      <w:pPr>
        <w:pStyle w:val="ListParagraph"/>
        <w:numPr>
          <w:ilvl w:val="0"/>
          <w:numId w:val="42"/>
        </w:numPr>
        <w:spacing w:after="160" w:line="259" w:lineRule="auto"/>
        <w:jc w:val="both"/>
      </w:pPr>
      <w:r w:rsidRPr="00933580">
        <w:t>display positive behaviours that demonstrate respect for themselves, their peers, their teachers and members of the school community</w:t>
      </w:r>
    </w:p>
    <w:p w:rsidR="0003066B" w:rsidRPr="00933580" w:rsidRDefault="0003066B" w:rsidP="0003066B">
      <w:pPr>
        <w:pStyle w:val="ListParagraph"/>
        <w:numPr>
          <w:ilvl w:val="0"/>
          <w:numId w:val="42"/>
        </w:numPr>
        <w:spacing w:after="160" w:line="259" w:lineRule="auto"/>
        <w:jc w:val="both"/>
      </w:pPr>
      <w:proofErr w:type="gramStart"/>
      <w:r w:rsidRPr="00933580">
        <w:t>respect</w:t>
      </w:r>
      <w:proofErr w:type="gramEnd"/>
      <w:r w:rsidRPr="00933580">
        <w:t xml:space="preserve"> the right of others to learn.</w:t>
      </w:r>
    </w:p>
    <w:p w:rsidR="0003066B" w:rsidRDefault="0003066B" w:rsidP="0003066B">
      <w:pPr>
        <w:jc w:val="both"/>
      </w:pPr>
      <w:r w:rsidRPr="00933580">
        <w:t>Students who may have a complaint or concern about something that has happened at school are encouraged to speak to their parents or</w:t>
      </w:r>
      <w:r w:rsidRPr="002C1D78">
        <w:t xml:space="preserve"> carers and approach </w:t>
      </w:r>
      <w:r w:rsidR="00933580">
        <w:t xml:space="preserve">their class teacher, </w:t>
      </w:r>
      <w:r w:rsidRPr="002C1D78">
        <w:t>a trusted teacher or a member of the school leadership team.</w:t>
      </w:r>
    </w:p>
    <w:p w:rsidR="00933580" w:rsidRPr="002C1D78" w:rsidRDefault="00933580" w:rsidP="0003066B">
      <w:pPr>
        <w:jc w:val="both"/>
      </w:pPr>
    </w:p>
    <w:p w:rsidR="0003066B" w:rsidRPr="002C1D78" w:rsidRDefault="0003066B" w:rsidP="007475FA">
      <w:pPr>
        <w:pStyle w:val="ListParagraph"/>
        <w:numPr>
          <w:ilvl w:val="0"/>
          <w:numId w:val="43"/>
        </w:numPr>
        <w:spacing w:after="160" w:line="259" w:lineRule="auto"/>
        <w:ind w:left="714" w:hanging="357"/>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 xml:space="preserve">Student behavioural expectations </w:t>
      </w:r>
    </w:p>
    <w:p w:rsidR="0003066B" w:rsidRPr="005D1076" w:rsidRDefault="0003066B" w:rsidP="0003066B">
      <w:pPr>
        <w:jc w:val="both"/>
        <w:rPr>
          <w:b/>
        </w:rPr>
      </w:pPr>
      <w:r w:rsidRPr="005D1076">
        <w:rPr>
          <w:b/>
        </w:rPr>
        <w:t>The text below is included as a sample only:</w:t>
      </w:r>
    </w:p>
    <w:p w:rsidR="0003066B" w:rsidRPr="005D1076" w:rsidRDefault="0003066B" w:rsidP="0003066B">
      <w:pPr>
        <w:jc w:val="both"/>
        <w:rPr>
          <w:i/>
        </w:rPr>
      </w:pPr>
      <w:r w:rsidRPr="005D1076">
        <w:rPr>
          <w:i/>
        </w:rPr>
        <w:t xml:space="preserve">Behavioural expectations of students, staff and families are grounded in our school’s Statement of Values. Student bullying behaviour will be responded to consistently with Kennington Primary School’s </w:t>
      </w:r>
      <w:r w:rsidR="00933580" w:rsidRPr="005D1076">
        <w:rPr>
          <w:i/>
        </w:rPr>
        <w:t>anti-</w:t>
      </w:r>
      <w:r w:rsidRPr="005D1076">
        <w:rPr>
          <w:i/>
        </w:rPr>
        <w:t xml:space="preserve">Bullying policy. </w:t>
      </w:r>
    </w:p>
    <w:p w:rsidR="00933580" w:rsidRPr="005D1076" w:rsidRDefault="00933580" w:rsidP="0003066B">
      <w:pPr>
        <w:jc w:val="both"/>
        <w:rPr>
          <w:i/>
        </w:rPr>
      </w:pPr>
    </w:p>
    <w:p w:rsidR="0003066B" w:rsidRPr="005D1076" w:rsidRDefault="0003066B" w:rsidP="0003066B">
      <w:pPr>
        <w:jc w:val="both"/>
        <w:rPr>
          <w:i/>
        </w:rPr>
      </w:pPr>
      <w:r w:rsidRPr="005D1076">
        <w:rPr>
          <w:i/>
        </w:rPr>
        <w:t xml:space="preserve">When a student acts in breach of the behaviour standards of our school community, Kennington Primary School will institute a staged response, consistent with the Department’s Student Engagement and Inclusion Guidelines. Where appropriate, parents will be informed about the inappropriate behaviour and the disciplinary action taken by teachers and other school staff. </w:t>
      </w:r>
    </w:p>
    <w:p w:rsidR="00933580" w:rsidRPr="005D1076" w:rsidRDefault="00933580" w:rsidP="0003066B">
      <w:pPr>
        <w:jc w:val="both"/>
        <w:rPr>
          <w:i/>
        </w:rPr>
      </w:pPr>
    </w:p>
    <w:p w:rsidR="0003066B" w:rsidRPr="005D1076" w:rsidRDefault="0003066B" w:rsidP="0003066B">
      <w:pPr>
        <w:jc w:val="both"/>
        <w:rPr>
          <w:i/>
        </w:rPr>
      </w:pPr>
      <w:r w:rsidRPr="005D1076">
        <w:rPr>
          <w:i/>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rsidR="00933580" w:rsidRPr="005D1076" w:rsidRDefault="00933580" w:rsidP="0003066B">
      <w:pPr>
        <w:jc w:val="both"/>
        <w:rPr>
          <w:i/>
        </w:rPr>
      </w:pPr>
    </w:p>
    <w:p w:rsidR="0003066B" w:rsidRPr="005D1076" w:rsidRDefault="0003066B" w:rsidP="0003066B">
      <w:pPr>
        <w:jc w:val="both"/>
        <w:rPr>
          <w:i/>
        </w:rPr>
      </w:pPr>
      <w:r w:rsidRPr="005D1076">
        <w:rPr>
          <w:i/>
        </w:rPr>
        <w:t>Disciplinary measures that may be applied include:</w:t>
      </w:r>
    </w:p>
    <w:p w:rsidR="0003066B" w:rsidRPr="005D1076" w:rsidRDefault="0003066B" w:rsidP="0003066B">
      <w:pPr>
        <w:pStyle w:val="ListParagraph"/>
        <w:numPr>
          <w:ilvl w:val="0"/>
          <w:numId w:val="35"/>
        </w:numPr>
        <w:spacing w:after="160" w:line="259" w:lineRule="auto"/>
        <w:jc w:val="both"/>
        <w:rPr>
          <w:i/>
        </w:rPr>
      </w:pPr>
      <w:r w:rsidRPr="005D1076">
        <w:rPr>
          <w:i/>
        </w:rPr>
        <w:t xml:space="preserve"> warning  a student that their behaviour is inappropriate</w:t>
      </w:r>
    </w:p>
    <w:p w:rsidR="0003066B" w:rsidRPr="005D1076" w:rsidRDefault="0003066B" w:rsidP="0003066B">
      <w:pPr>
        <w:pStyle w:val="ListParagraph"/>
        <w:numPr>
          <w:ilvl w:val="0"/>
          <w:numId w:val="35"/>
        </w:numPr>
        <w:spacing w:after="160" w:line="259" w:lineRule="auto"/>
        <w:jc w:val="both"/>
        <w:rPr>
          <w:i/>
        </w:rPr>
      </w:pPr>
      <w:r w:rsidRPr="005D1076">
        <w:rPr>
          <w:i/>
        </w:rPr>
        <w:t xml:space="preserve">teacher controlled consequences such as moving a student in a classroom or other reasonable and proportionate responses to misbehaviour </w:t>
      </w:r>
    </w:p>
    <w:p w:rsidR="0003066B" w:rsidRPr="005D1076" w:rsidRDefault="0003066B" w:rsidP="0003066B">
      <w:pPr>
        <w:pStyle w:val="ListParagraph"/>
        <w:numPr>
          <w:ilvl w:val="0"/>
          <w:numId w:val="35"/>
        </w:numPr>
        <w:spacing w:after="160" w:line="259" w:lineRule="auto"/>
        <w:jc w:val="both"/>
        <w:rPr>
          <w:i/>
        </w:rPr>
      </w:pPr>
      <w:r w:rsidRPr="005D1076">
        <w:rPr>
          <w:i/>
        </w:rPr>
        <w:t>withdrawal of privileges</w:t>
      </w:r>
    </w:p>
    <w:p w:rsidR="0003066B" w:rsidRPr="005D1076" w:rsidRDefault="0003066B" w:rsidP="0003066B">
      <w:pPr>
        <w:pStyle w:val="ListParagraph"/>
        <w:numPr>
          <w:ilvl w:val="0"/>
          <w:numId w:val="35"/>
        </w:numPr>
        <w:spacing w:after="160" w:line="259" w:lineRule="auto"/>
        <w:jc w:val="both"/>
        <w:rPr>
          <w:i/>
        </w:rPr>
      </w:pPr>
      <w:r w:rsidRPr="005D1076">
        <w:rPr>
          <w:i/>
        </w:rPr>
        <w:t xml:space="preserve">referral to the </w:t>
      </w:r>
      <w:r w:rsidR="00E72C9B" w:rsidRPr="005D1076">
        <w:rPr>
          <w:i/>
        </w:rPr>
        <w:t>Grade</w:t>
      </w:r>
      <w:r w:rsidRPr="005D1076">
        <w:rPr>
          <w:i/>
        </w:rPr>
        <w:t xml:space="preserve"> Level Coordinator </w:t>
      </w:r>
    </w:p>
    <w:p w:rsidR="005D1076" w:rsidRPr="005D1076" w:rsidRDefault="00E72C9B" w:rsidP="0003066B">
      <w:pPr>
        <w:pStyle w:val="ListParagraph"/>
        <w:numPr>
          <w:ilvl w:val="0"/>
          <w:numId w:val="35"/>
        </w:numPr>
        <w:spacing w:after="160" w:line="259" w:lineRule="auto"/>
        <w:jc w:val="both"/>
        <w:rPr>
          <w:i/>
        </w:rPr>
      </w:pPr>
      <w:r w:rsidRPr="005D1076">
        <w:rPr>
          <w:i/>
        </w:rPr>
        <w:t>referral to the Assistant Principal/</w:t>
      </w:r>
      <w:r w:rsidR="005D1076" w:rsidRPr="005D1076">
        <w:rPr>
          <w:i/>
        </w:rPr>
        <w:t>Principal</w:t>
      </w:r>
    </w:p>
    <w:p w:rsidR="0003066B" w:rsidRPr="005D1076" w:rsidRDefault="0003066B" w:rsidP="0003066B">
      <w:pPr>
        <w:pStyle w:val="ListParagraph"/>
        <w:numPr>
          <w:ilvl w:val="0"/>
          <w:numId w:val="35"/>
        </w:numPr>
        <w:spacing w:after="160" w:line="259" w:lineRule="auto"/>
        <w:jc w:val="both"/>
        <w:rPr>
          <w:i/>
        </w:rPr>
      </w:pPr>
      <w:r w:rsidRPr="005D1076">
        <w:rPr>
          <w:i/>
        </w:rPr>
        <w:t>restorative practices</w:t>
      </w:r>
    </w:p>
    <w:p w:rsidR="0003066B" w:rsidRPr="005D1076" w:rsidRDefault="0003066B" w:rsidP="0003066B">
      <w:pPr>
        <w:pStyle w:val="ListParagraph"/>
        <w:numPr>
          <w:ilvl w:val="0"/>
          <w:numId w:val="35"/>
        </w:numPr>
        <w:spacing w:after="160" w:line="259" w:lineRule="auto"/>
        <w:jc w:val="both"/>
        <w:rPr>
          <w:i/>
        </w:rPr>
      </w:pPr>
      <w:r w:rsidRPr="005D1076">
        <w:rPr>
          <w:i/>
        </w:rPr>
        <w:t>detentions</w:t>
      </w:r>
    </w:p>
    <w:p w:rsidR="0003066B" w:rsidRPr="005D1076" w:rsidRDefault="0003066B" w:rsidP="0003066B">
      <w:pPr>
        <w:pStyle w:val="ListParagraph"/>
        <w:numPr>
          <w:ilvl w:val="0"/>
          <w:numId w:val="35"/>
        </w:numPr>
        <w:spacing w:after="160" w:line="259" w:lineRule="auto"/>
        <w:jc w:val="both"/>
        <w:rPr>
          <w:i/>
        </w:rPr>
      </w:pPr>
      <w:r w:rsidRPr="005D1076">
        <w:rPr>
          <w:i/>
        </w:rPr>
        <w:t>behaviour reviews</w:t>
      </w:r>
    </w:p>
    <w:p w:rsidR="0003066B" w:rsidRPr="005D1076" w:rsidRDefault="0003066B" w:rsidP="0003066B">
      <w:pPr>
        <w:pStyle w:val="ListParagraph"/>
        <w:numPr>
          <w:ilvl w:val="0"/>
          <w:numId w:val="35"/>
        </w:numPr>
        <w:spacing w:after="160" w:line="259" w:lineRule="auto"/>
        <w:jc w:val="both"/>
        <w:rPr>
          <w:i/>
        </w:rPr>
      </w:pPr>
      <w:r w:rsidRPr="005D1076">
        <w:rPr>
          <w:i/>
        </w:rPr>
        <w:t>suspension</w:t>
      </w:r>
    </w:p>
    <w:p w:rsidR="0003066B" w:rsidRPr="005D1076" w:rsidRDefault="0003066B" w:rsidP="0003066B">
      <w:pPr>
        <w:pStyle w:val="ListParagraph"/>
        <w:numPr>
          <w:ilvl w:val="0"/>
          <w:numId w:val="35"/>
        </w:numPr>
        <w:spacing w:after="160" w:line="259" w:lineRule="auto"/>
        <w:jc w:val="both"/>
        <w:rPr>
          <w:i/>
        </w:rPr>
      </w:pPr>
      <w:r w:rsidRPr="005D1076">
        <w:rPr>
          <w:i/>
        </w:rPr>
        <w:t>expulsion</w:t>
      </w:r>
    </w:p>
    <w:p w:rsidR="0003066B" w:rsidRDefault="0003066B" w:rsidP="0003066B">
      <w:r w:rsidRPr="002C1D78">
        <w:t>Suspension and expulsion are measures of last resort and may only be used in particular situations consistent with Department policy</w:t>
      </w:r>
      <w:r w:rsidR="005D1076">
        <w:t xml:space="preserve">, available at: </w:t>
      </w:r>
      <w:hyperlink r:id="rId10" w:history="1">
        <w:r w:rsidR="005D1076" w:rsidRPr="003C546F">
          <w:rPr>
            <w:rStyle w:val="Hyperlink"/>
          </w:rPr>
          <w:t>http://www.education.vic.gov.au/school/principals/spag/participation/pages/engagement.aspx</w:t>
        </w:r>
      </w:hyperlink>
    </w:p>
    <w:p w:rsidR="005D1076" w:rsidRPr="002C1D78" w:rsidRDefault="005D1076" w:rsidP="0003066B"/>
    <w:p w:rsidR="0003066B" w:rsidRPr="00942394" w:rsidRDefault="0003066B" w:rsidP="0003066B">
      <w:pPr>
        <w:jc w:val="both"/>
      </w:pPr>
      <w:r w:rsidRPr="00942394">
        <w:t>Corporal punishment is prohibited in our school and will not be used in any circumstance.</w:t>
      </w:r>
    </w:p>
    <w:p w:rsidR="005D1076" w:rsidRPr="00942394" w:rsidRDefault="005D1076" w:rsidP="0003066B">
      <w:pPr>
        <w:jc w:val="both"/>
      </w:pPr>
    </w:p>
    <w:p w:rsidR="0003066B" w:rsidRPr="00942394" w:rsidRDefault="0003066B" w:rsidP="007475FA">
      <w:pPr>
        <w:pStyle w:val="ListParagraph"/>
        <w:numPr>
          <w:ilvl w:val="0"/>
          <w:numId w:val="43"/>
        </w:numPr>
        <w:spacing w:after="160" w:line="259" w:lineRule="auto"/>
        <w:ind w:left="714" w:hanging="357"/>
        <w:jc w:val="both"/>
        <w:outlineLvl w:val="2"/>
        <w:rPr>
          <w:rFonts w:asciiTheme="majorHAnsi" w:eastAsiaTheme="majorEastAsia" w:hAnsiTheme="majorHAnsi" w:cstheme="majorBidi"/>
          <w:b/>
          <w:color w:val="000000" w:themeColor="text1"/>
        </w:rPr>
      </w:pPr>
      <w:r w:rsidRPr="00942394">
        <w:rPr>
          <w:rFonts w:asciiTheme="majorHAnsi" w:eastAsiaTheme="majorEastAsia" w:hAnsiTheme="majorHAnsi" w:cstheme="majorBidi"/>
          <w:b/>
          <w:color w:val="000000" w:themeColor="text1"/>
        </w:rPr>
        <w:t xml:space="preserve">Engaging with families </w:t>
      </w:r>
    </w:p>
    <w:p w:rsidR="0003066B" w:rsidRPr="00942394" w:rsidRDefault="0003066B" w:rsidP="0003066B">
      <w:pPr>
        <w:jc w:val="both"/>
      </w:pPr>
      <w:r w:rsidRPr="00942394">
        <w:t>Kennington Primary School values the input of parents and carers, and we will strive to support families to engage in their child’s learning and build their capacity as active learners. We aim to be partners in learning with parents and carers in our school community.</w:t>
      </w:r>
    </w:p>
    <w:p w:rsidR="00B601EE" w:rsidRPr="00942394" w:rsidRDefault="00B601EE" w:rsidP="0003066B">
      <w:pPr>
        <w:jc w:val="both"/>
        <w:rPr>
          <w:rFonts w:ascii="Arial" w:hAnsi="Arial" w:cs="Arial"/>
          <w:color w:val="000000"/>
        </w:rPr>
      </w:pPr>
    </w:p>
    <w:p w:rsidR="0003066B" w:rsidRPr="00942394" w:rsidRDefault="0003066B" w:rsidP="0003066B">
      <w:pPr>
        <w:jc w:val="both"/>
      </w:pPr>
      <w:r w:rsidRPr="00942394">
        <w:t>We work hard to create successful partnerships with parents and carers by:</w:t>
      </w:r>
    </w:p>
    <w:p w:rsidR="00942394" w:rsidRPr="00942394" w:rsidRDefault="0003066B" w:rsidP="0003066B">
      <w:pPr>
        <w:pStyle w:val="ListParagraph"/>
        <w:numPr>
          <w:ilvl w:val="0"/>
          <w:numId w:val="36"/>
        </w:numPr>
        <w:spacing w:after="160" w:line="259" w:lineRule="auto"/>
        <w:jc w:val="both"/>
      </w:pPr>
      <w:r w:rsidRPr="00942394">
        <w:t xml:space="preserve">ensuring that all parents have access to </w:t>
      </w:r>
      <w:r w:rsidR="00942394" w:rsidRPr="00942394">
        <w:t>the Sentral Portal</w:t>
      </w:r>
    </w:p>
    <w:p w:rsidR="00942394" w:rsidRPr="00942394" w:rsidRDefault="00942394" w:rsidP="0003066B">
      <w:pPr>
        <w:pStyle w:val="ListParagraph"/>
        <w:numPr>
          <w:ilvl w:val="0"/>
          <w:numId w:val="36"/>
        </w:numPr>
        <w:spacing w:after="160" w:line="259" w:lineRule="auto"/>
        <w:jc w:val="both"/>
      </w:pPr>
      <w:r w:rsidRPr="00942394">
        <w:t xml:space="preserve">frequently communicating with parents and carers, predominantly through sentral, </w:t>
      </w:r>
      <w:proofErr w:type="spellStart"/>
      <w:r w:rsidRPr="00942394">
        <w:t>webex</w:t>
      </w:r>
      <w:proofErr w:type="spellEnd"/>
      <w:r w:rsidRPr="00942394">
        <w:t>, email and in person</w:t>
      </w:r>
    </w:p>
    <w:p w:rsidR="0003066B" w:rsidRPr="00942394" w:rsidRDefault="00942394" w:rsidP="0003066B">
      <w:pPr>
        <w:pStyle w:val="ListParagraph"/>
        <w:numPr>
          <w:ilvl w:val="0"/>
          <w:numId w:val="36"/>
        </w:numPr>
        <w:spacing w:after="160" w:line="259" w:lineRule="auto"/>
        <w:jc w:val="both"/>
      </w:pPr>
      <w:r w:rsidRPr="00942394">
        <w:t xml:space="preserve">ensuring that all parents have access to </w:t>
      </w:r>
      <w:r w:rsidR="0003066B" w:rsidRPr="00942394">
        <w:t>our school policies and procedures, available on our school website</w:t>
      </w:r>
    </w:p>
    <w:p w:rsidR="0003066B" w:rsidRPr="00942394" w:rsidRDefault="0003066B" w:rsidP="0003066B">
      <w:pPr>
        <w:pStyle w:val="ListParagraph"/>
        <w:numPr>
          <w:ilvl w:val="0"/>
          <w:numId w:val="36"/>
        </w:numPr>
        <w:spacing w:after="160" w:line="259" w:lineRule="auto"/>
        <w:jc w:val="both"/>
      </w:pPr>
      <w:proofErr w:type="gramStart"/>
      <w:r w:rsidRPr="00942394">
        <w:t>maintaining</w:t>
      </w:r>
      <w:proofErr w:type="gramEnd"/>
      <w:r w:rsidRPr="00942394">
        <w:t xml:space="preserve"> an open, respectful line of communication between parents and staff, supported by our Communicating with School Staff policy.</w:t>
      </w:r>
    </w:p>
    <w:p w:rsidR="0003066B" w:rsidRPr="00942394" w:rsidRDefault="0003066B" w:rsidP="0003066B">
      <w:pPr>
        <w:pStyle w:val="ListParagraph"/>
        <w:numPr>
          <w:ilvl w:val="0"/>
          <w:numId w:val="36"/>
        </w:numPr>
        <w:spacing w:after="160" w:line="259" w:lineRule="auto"/>
        <w:jc w:val="both"/>
      </w:pPr>
      <w:r w:rsidRPr="00942394">
        <w:t>providing parent volunteer opportunities so that families can contribute to school activities</w:t>
      </w:r>
    </w:p>
    <w:p w:rsidR="0003066B" w:rsidRPr="00942394" w:rsidRDefault="0003066B" w:rsidP="0003066B">
      <w:pPr>
        <w:pStyle w:val="ListParagraph"/>
        <w:numPr>
          <w:ilvl w:val="0"/>
          <w:numId w:val="36"/>
        </w:numPr>
        <w:spacing w:after="160" w:line="259" w:lineRule="auto"/>
        <w:jc w:val="both"/>
      </w:pPr>
      <w:r w:rsidRPr="00942394">
        <w:rPr>
          <w:rFonts w:ascii="Calibri" w:hAnsi="Calibri" w:cs="Calibri"/>
          <w:color w:val="000000"/>
        </w:rPr>
        <w:t xml:space="preserve">involving families with </w:t>
      </w:r>
      <w:r w:rsidR="00942394" w:rsidRPr="00942394">
        <w:rPr>
          <w:rFonts w:ascii="Calibri" w:hAnsi="Calibri" w:cs="Calibri"/>
          <w:color w:val="000000"/>
        </w:rPr>
        <w:t xml:space="preserve">Remote and Flexible Learning, </w:t>
      </w:r>
      <w:r w:rsidRPr="00942394">
        <w:rPr>
          <w:rFonts w:ascii="Calibri" w:hAnsi="Calibri" w:cs="Calibri"/>
          <w:color w:val="000000"/>
        </w:rPr>
        <w:t xml:space="preserve">homework and other curriculum-related activities </w:t>
      </w:r>
    </w:p>
    <w:p w:rsidR="0003066B" w:rsidRPr="00942394" w:rsidRDefault="0003066B" w:rsidP="0003066B">
      <w:pPr>
        <w:pStyle w:val="ListParagraph"/>
        <w:numPr>
          <w:ilvl w:val="0"/>
          <w:numId w:val="36"/>
        </w:numPr>
        <w:spacing w:after="160" w:line="259" w:lineRule="auto"/>
        <w:jc w:val="both"/>
      </w:pPr>
      <w:r w:rsidRPr="00942394">
        <w:t>involving families in school decision making</w:t>
      </w:r>
    </w:p>
    <w:p w:rsidR="0003066B" w:rsidRPr="00942394" w:rsidRDefault="0003066B" w:rsidP="0003066B">
      <w:pPr>
        <w:pStyle w:val="ListParagraph"/>
        <w:numPr>
          <w:ilvl w:val="0"/>
          <w:numId w:val="36"/>
        </w:numPr>
        <w:spacing w:after="160" w:line="259" w:lineRule="auto"/>
        <w:jc w:val="both"/>
      </w:pPr>
      <w:r w:rsidRPr="00942394">
        <w:t>coordinating resources and services from the community for families</w:t>
      </w:r>
    </w:p>
    <w:p w:rsidR="0003066B" w:rsidRPr="00942394" w:rsidRDefault="0003066B" w:rsidP="0003066B">
      <w:pPr>
        <w:pStyle w:val="ListParagraph"/>
        <w:numPr>
          <w:ilvl w:val="0"/>
          <w:numId w:val="36"/>
        </w:numPr>
        <w:spacing w:after="160" w:line="259" w:lineRule="auto"/>
        <w:jc w:val="both"/>
      </w:pPr>
      <w:proofErr w:type="gramStart"/>
      <w:r w:rsidRPr="00942394">
        <w:t>including</w:t>
      </w:r>
      <w:proofErr w:type="gramEnd"/>
      <w:r w:rsidRPr="00942394">
        <w:t xml:space="preserve"> families in Student Support Groups, and developing individual plans for students. </w:t>
      </w:r>
    </w:p>
    <w:p w:rsidR="0003066B" w:rsidRPr="002C1D78" w:rsidRDefault="0003066B" w:rsidP="0003066B">
      <w:pPr>
        <w:jc w:val="both"/>
      </w:pPr>
    </w:p>
    <w:p w:rsidR="0003066B" w:rsidRPr="002C1D78" w:rsidRDefault="0003066B" w:rsidP="007475FA">
      <w:pPr>
        <w:pStyle w:val="ListParagraph"/>
        <w:numPr>
          <w:ilvl w:val="0"/>
          <w:numId w:val="43"/>
        </w:numPr>
        <w:spacing w:after="160" w:line="259" w:lineRule="auto"/>
        <w:ind w:left="714" w:hanging="357"/>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 xml:space="preserve">Evaluation </w:t>
      </w:r>
    </w:p>
    <w:p w:rsidR="00942394" w:rsidRPr="00942394" w:rsidRDefault="0003066B" w:rsidP="0003066B">
      <w:pPr>
        <w:jc w:val="both"/>
      </w:pPr>
      <w:r w:rsidRPr="00942394">
        <w:t>Kennington Primary School will collect data each year to understand the frequency and types of wellbeing issues that are experienced by our students so that we can measure the success or otherwise of our school based strategies and identify emerging trends or needs.</w:t>
      </w:r>
    </w:p>
    <w:p w:rsidR="00942394" w:rsidRPr="00942394" w:rsidRDefault="00942394" w:rsidP="0003066B">
      <w:pPr>
        <w:jc w:val="both"/>
      </w:pPr>
    </w:p>
    <w:p w:rsidR="0003066B" w:rsidRPr="00942394" w:rsidRDefault="0003066B" w:rsidP="0003066B">
      <w:pPr>
        <w:jc w:val="both"/>
      </w:pPr>
      <w:r w:rsidRPr="00942394">
        <w:t>Sources of data that will be assessed on an annual basis include:</w:t>
      </w:r>
    </w:p>
    <w:p w:rsidR="0003066B" w:rsidRPr="00942394" w:rsidRDefault="0003066B" w:rsidP="0003066B">
      <w:pPr>
        <w:pStyle w:val="ListParagraph"/>
        <w:numPr>
          <w:ilvl w:val="0"/>
          <w:numId w:val="37"/>
        </w:numPr>
        <w:spacing w:after="160" w:line="259" w:lineRule="auto"/>
        <w:jc w:val="both"/>
      </w:pPr>
      <w:r w:rsidRPr="00942394">
        <w:t>student survey data</w:t>
      </w:r>
    </w:p>
    <w:p w:rsidR="00942394" w:rsidRPr="00942394" w:rsidRDefault="00942394" w:rsidP="0003066B">
      <w:pPr>
        <w:pStyle w:val="ListParagraph"/>
        <w:numPr>
          <w:ilvl w:val="0"/>
          <w:numId w:val="37"/>
        </w:numPr>
        <w:spacing w:after="160" w:line="259" w:lineRule="auto"/>
        <w:jc w:val="both"/>
      </w:pPr>
      <w:r w:rsidRPr="00942394">
        <w:t>sentral data</w:t>
      </w:r>
    </w:p>
    <w:p w:rsidR="0003066B" w:rsidRPr="00942394" w:rsidRDefault="0003066B" w:rsidP="0003066B">
      <w:pPr>
        <w:pStyle w:val="ListParagraph"/>
        <w:numPr>
          <w:ilvl w:val="0"/>
          <w:numId w:val="37"/>
        </w:numPr>
        <w:spacing w:after="160" w:line="259" w:lineRule="auto"/>
        <w:jc w:val="both"/>
      </w:pPr>
      <w:r w:rsidRPr="00942394">
        <w:t>incidents data</w:t>
      </w:r>
    </w:p>
    <w:p w:rsidR="0003066B" w:rsidRPr="00942394" w:rsidRDefault="0003066B" w:rsidP="0003066B">
      <w:pPr>
        <w:pStyle w:val="ListParagraph"/>
        <w:numPr>
          <w:ilvl w:val="0"/>
          <w:numId w:val="37"/>
        </w:numPr>
        <w:spacing w:after="160" w:line="259" w:lineRule="auto"/>
        <w:jc w:val="both"/>
      </w:pPr>
      <w:r w:rsidRPr="00942394">
        <w:t>school reports</w:t>
      </w:r>
    </w:p>
    <w:p w:rsidR="0003066B" w:rsidRPr="00942394" w:rsidRDefault="0003066B" w:rsidP="0003066B">
      <w:pPr>
        <w:pStyle w:val="ListParagraph"/>
        <w:numPr>
          <w:ilvl w:val="0"/>
          <w:numId w:val="37"/>
        </w:numPr>
        <w:spacing w:after="160" w:line="259" w:lineRule="auto"/>
        <w:jc w:val="both"/>
      </w:pPr>
      <w:r w:rsidRPr="00942394">
        <w:t>parent survey</w:t>
      </w:r>
    </w:p>
    <w:p w:rsidR="0003066B" w:rsidRPr="00942394" w:rsidRDefault="0003066B" w:rsidP="0003066B">
      <w:pPr>
        <w:pStyle w:val="ListParagraph"/>
        <w:numPr>
          <w:ilvl w:val="0"/>
          <w:numId w:val="37"/>
        </w:numPr>
        <w:spacing w:after="160" w:line="259" w:lineRule="auto"/>
        <w:jc w:val="both"/>
      </w:pPr>
      <w:r w:rsidRPr="00942394">
        <w:t>case management</w:t>
      </w:r>
    </w:p>
    <w:p w:rsidR="0003066B" w:rsidRPr="00942394" w:rsidRDefault="0003066B" w:rsidP="0003066B">
      <w:pPr>
        <w:pStyle w:val="ListParagraph"/>
        <w:numPr>
          <w:ilvl w:val="0"/>
          <w:numId w:val="37"/>
        </w:numPr>
        <w:spacing w:after="160" w:line="259" w:lineRule="auto"/>
        <w:jc w:val="both"/>
      </w:pPr>
      <w:r w:rsidRPr="00942394">
        <w:t>CASES21</w:t>
      </w:r>
    </w:p>
    <w:p w:rsidR="0003066B" w:rsidRPr="00942394" w:rsidRDefault="0003066B" w:rsidP="0003066B">
      <w:pPr>
        <w:pStyle w:val="ListParagraph"/>
        <w:numPr>
          <w:ilvl w:val="0"/>
          <w:numId w:val="37"/>
        </w:numPr>
        <w:spacing w:after="160" w:line="259" w:lineRule="auto"/>
        <w:jc w:val="both"/>
      </w:pPr>
      <w:r w:rsidRPr="00942394">
        <w:t xml:space="preserve">SOCS </w:t>
      </w:r>
    </w:p>
    <w:p w:rsidR="0003066B" w:rsidRPr="004126FB" w:rsidRDefault="0003066B" w:rsidP="0003066B">
      <w:pPr>
        <w:jc w:val="both"/>
        <w:outlineLvl w:val="1"/>
        <w:rPr>
          <w:rFonts w:asciiTheme="majorHAnsi" w:eastAsiaTheme="majorEastAsia" w:hAnsiTheme="majorHAnsi" w:cstheme="majorBidi"/>
          <w:b/>
          <w:caps/>
          <w:color w:val="4F81BD" w:themeColor="accent1"/>
          <w:sz w:val="26"/>
          <w:szCs w:val="26"/>
        </w:rPr>
      </w:pPr>
      <w:r w:rsidRPr="004126FB">
        <w:rPr>
          <w:rFonts w:asciiTheme="majorHAnsi" w:eastAsiaTheme="majorEastAsia" w:hAnsiTheme="majorHAnsi" w:cstheme="majorBidi"/>
          <w:b/>
          <w:caps/>
          <w:color w:val="4F81BD" w:themeColor="accent1"/>
          <w:sz w:val="26"/>
          <w:szCs w:val="26"/>
        </w:rPr>
        <w:t>Further information and resources</w:t>
      </w:r>
    </w:p>
    <w:p w:rsidR="00942394" w:rsidRPr="00942394" w:rsidRDefault="00942394" w:rsidP="0003066B">
      <w:pPr>
        <w:jc w:val="both"/>
      </w:pPr>
      <w:r w:rsidRPr="00942394">
        <w:t>R</w:t>
      </w:r>
      <w:r w:rsidR="0003066B" w:rsidRPr="00942394">
        <w:t xml:space="preserve">elated </w:t>
      </w:r>
      <w:proofErr w:type="gramStart"/>
      <w:r w:rsidR="0003066B" w:rsidRPr="00942394">
        <w:t xml:space="preserve">policies </w:t>
      </w:r>
      <w:r w:rsidRPr="00942394">
        <w:t>;</w:t>
      </w:r>
      <w:proofErr w:type="gramEnd"/>
    </w:p>
    <w:p w:rsidR="00942394" w:rsidRPr="00942394" w:rsidRDefault="0003066B" w:rsidP="00942394">
      <w:pPr>
        <w:pStyle w:val="ListParagraph"/>
        <w:numPr>
          <w:ilvl w:val="0"/>
          <w:numId w:val="44"/>
        </w:numPr>
        <w:jc w:val="both"/>
      </w:pPr>
      <w:r w:rsidRPr="00942394">
        <w:t>Statement of Values and School Philosophy</w:t>
      </w:r>
    </w:p>
    <w:p w:rsidR="00942394" w:rsidRPr="00942394" w:rsidRDefault="0003066B" w:rsidP="00942394">
      <w:pPr>
        <w:pStyle w:val="ListParagraph"/>
        <w:numPr>
          <w:ilvl w:val="0"/>
          <w:numId w:val="44"/>
        </w:numPr>
        <w:jc w:val="both"/>
      </w:pPr>
      <w:r w:rsidRPr="00942394">
        <w:t>Bullying Prevention</w:t>
      </w:r>
    </w:p>
    <w:p w:rsidR="0003066B" w:rsidRPr="00942394" w:rsidRDefault="0003066B" w:rsidP="00942394">
      <w:pPr>
        <w:pStyle w:val="ListParagraph"/>
        <w:numPr>
          <w:ilvl w:val="0"/>
          <w:numId w:val="44"/>
        </w:numPr>
        <w:jc w:val="both"/>
      </w:pPr>
      <w:r w:rsidRPr="00942394">
        <w:t>Child Safe Standards</w:t>
      </w:r>
    </w:p>
    <w:p w:rsidR="00942394" w:rsidRPr="002C1D78" w:rsidRDefault="00942394" w:rsidP="0003066B">
      <w:pPr>
        <w:jc w:val="both"/>
      </w:pPr>
    </w:p>
    <w:p w:rsidR="0003066B" w:rsidRPr="004126FB" w:rsidRDefault="0003066B" w:rsidP="0003066B">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Review cycle</w:t>
      </w:r>
    </w:p>
    <w:p w:rsidR="00753CE3" w:rsidRDefault="00942394" w:rsidP="00753CE3">
      <w:pPr>
        <w:jc w:val="both"/>
        <w:rPr>
          <w:rFonts w:ascii="Calibri Light" w:hAnsi="Calibri Light"/>
        </w:rPr>
      </w:pPr>
      <w:r>
        <w:t xml:space="preserve"> </w:t>
      </w:r>
    </w:p>
    <w:p w:rsidR="00753CE3" w:rsidRPr="00FC3471" w:rsidRDefault="00753CE3" w:rsidP="00753CE3">
      <w:pPr>
        <w:pBdr>
          <w:top w:val="single" w:sz="4" w:space="1" w:color="auto"/>
          <w:left w:val="single" w:sz="4" w:space="4" w:color="auto"/>
          <w:bottom w:val="single" w:sz="4" w:space="1" w:color="auto"/>
          <w:right w:val="single" w:sz="4" w:space="4" w:color="auto"/>
        </w:pBdr>
        <w:jc w:val="center"/>
        <w:rPr>
          <w:rFonts w:ascii="Calibri Light" w:hAnsi="Calibri Light"/>
        </w:rPr>
      </w:pPr>
      <w:r w:rsidRPr="00BC78B1">
        <w:rPr>
          <w:rFonts w:ascii="Calibri Light" w:hAnsi="Calibri Light"/>
        </w:rPr>
        <w:t xml:space="preserve">This policy was </w:t>
      </w:r>
      <w:bookmarkStart w:id="1" w:name="_GoBack"/>
      <w:bookmarkEnd w:id="1"/>
      <w:r w:rsidRPr="00BC78B1">
        <w:rPr>
          <w:rFonts w:ascii="Calibri Light" w:hAnsi="Calibri Light"/>
        </w:rPr>
        <w:t>ratified by School Council in</w:t>
      </w:r>
      <w:r w:rsidR="00C15E9E" w:rsidRPr="00BC78B1">
        <w:rPr>
          <w:rFonts w:ascii="Calibri Light" w:hAnsi="Calibri Light"/>
        </w:rPr>
        <w:t xml:space="preserve"> </w:t>
      </w:r>
      <w:r w:rsidR="00D25134">
        <w:rPr>
          <w:rFonts w:ascii="Calibri Light" w:hAnsi="Calibri Light"/>
        </w:rPr>
        <w:t>March 2021</w:t>
      </w:r>
      <w:r w:rsidR="00C15E9E" w:rsidRPr="00BC78B1">
        <w:rPr>
          <w:rFonts w:ascii="Calibri Light" w:hAnsi="Calibri Light"/>
        </w:rPr>
        <w:t xml:space="preserve"> and will be reviewed in</w:t>
      </w:r>
      <w:r w:rsidR="00FC3471" w:rsidRPr="00BC78B1">
        <w:rPr>
          <w:rFonts w:ascii="Calibri Light" w:hAnsi="Calibri Light"/>
        </w:rPr>
        <w:t xml:space="preserve"> </w:t>
      </w:r>
      <w:r w:rsidR="00D25134">
        <w:rPr>
          <w:rFonts w:ascii="Calibri Light" w:hAnsi="Calibri Light"/>
        </w:rPr>
        <w:t>March 202</w:t>
      </w:r>
      <w:r w:rsidR="00720C95">
        <w:rPr>
          <w:rFonts w:ascii="Calibri Light" w:hAnsi="Calibri Light"/>
        </w:rPr>
        <w:t>3</w:t>
      </w:r>
      <w:r w:rsidR="00FC3471" w:rsidRPr="00BC78B1">
        <w:rPr>
          <w:rFonts w:ascii="Calibri Light" w:hAnsi="Calibri Light"/>
        </w:rPr>
        <w:t>.</w:t>
      </w:r>
    </w:p>
    <w:p w:rsidR="009C4903" w:rsidRDefault="009C490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sectPr w:rsidR="00753CE3" w:rsidSect="00753CE3">
      <w:headerReference w:type="even" r:id="rId11"/>
      <w:headerReference w:type="default" r:id="rId12"/>
      <w:footerReference w:type="even" r:id="rId13"/>
      <w:footerReference w:type="default" r:id="rId14"/>
      <w:headerReference w:type="first" r:id="rId15"/>
      <w:footerReference w:type="first" r:id="rId16"/>
      <w:pgSz w:w="11906" w:h="16838"/>
      <w:pgMar w:top="907" w:right="991" w:bottom="1440" w:left="1134"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92" w:rsidRDefault="00201E92">
      <w:r>
        <w:separator/>
      </w:r>
    </w:p>
  </w:endnote>
  <w:endnote w:type="continuationSeparator" w:id="0">
    <w:p w:rsidR="00201E92" w:rsidRDefault="0020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rsseit">
    <w:altName w:val="Larsse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D" w:rsidRDefault="000A2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E92" w:rsidRPr="006A5260" w:rsidRDefault="00201E92" w:rsidP="00D77A72">
    <w:pPr>
      <w:jc w:val="right"/>
      <w:rPr>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D" w:rsidRDefault="000A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92" w:rsidRDefault="00201E92">
      <w:r>
        <w:separator/>
      </w:r>
    </w:p>
  </w:footnote>
  <w:footnote w:type="continuationSeparator" w:id="0">
    <w:p w:rsidR="00201E92" w:rsidRDefault="00201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D" w:rsidRDefault="000A2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D" w:rsidRDefault="000A2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D" w:rsidRDefault="000A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D92C47"/>
    <w:multiLevelType w:val="hybridMultilevel"/>
    <w:tmpl w:val="B92C5580"/>
    <w:lvl w:ilvl="0" w:tplc="AFD895D8">
      <w:numFmt w:val="bullet"/>
      <w:lvlText w:val="-"/>
      <w:lvlJc w:val="left"/>
      <w:pPr>
        <w:ind w:left="1440" w:hanging="360"/>
      </w:pPr>
      <w:rPr>
        <w:rFonts w:ascii="Calibri" w:eastAsia="Times New Roman" w:hAnsi="Calibri" w:cs="Helvetica-Light" w:hint="default"/>
      </w:rPr>
    </w:lvl>
    <w:lvl w:ilvl="1" w:tplc="0C090003">
      <w:start w:val="1"/>
      <w:numFmt w:val="bullet"/>
      <w:lvlText w:val="o"/>
      <w:lvlJc w:val="left"/>
      <w:pPr>
        <w:ind w:left="2160" w:hanging="360"/>
      </w:pPr>
      <w:rPr>
        <w:rFonts w:ascii="Courier New" w:hAnsi="Courier New" w:cs="Courier New"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C7069"/>
    <w:multiLevelType w:val="hybridMultilevel"/>
    <w:tmpl w:val="82A464E6"/>
    <w:lvl w:ilvl="0" w:tplc="AFD895D8">
      <w:numFmt w:val="bullet"/>
      <w:lvlText w:val="-"/>
      <w:lvlJc w:val="left"/>
      <w:pPr>
        <w:ind w:left="1440" w:hanging="360"/>
      </w:pPr>
      <w:rPr>
        <w:rFonts w:ascii="Calibri" w:eastAsia="Times New Roman" w:hAnsi="Calibri" w:cs="Helvetica-Light"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967E8"/>
    <w:multiLevelType w:val="hybridMultilevel"/>
    <w:tmpl w:val="5014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E4A1A"/>
    <w:multiLevelType w:val="hybridMultilevel"/>
    <w:tmpl w:val="2166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867CCF"/>
    <w:multiLevelType w:val="hybridMultilevel"/>
    <w:tmpl w:val="DB96BA08"/>
    <w:lvl w:ilvl="0" w:tplc="AFD895D8">
      <w:numFmt w:val="bullet"/>
      <w:lvlText w:val="-"/>
      <w:lvlJc w:val="left"/>
      <w:pPr>
        <w:ind w:left="1440" w:hanging="360"/>
      </w:pPr>
      <w:rPr>
        <w:rFonts w:ascii="Calibri" w:eastAsia="Times New Roman" w:hAnsi="Calibri" w:cs="Helvetica-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A9380C"/>
    <w:multiLevelType w:val="hybridMultilevel"/>
    <w:tmpl w:val="DE3AF016"/>
    <w:lvl w:ilvl="0" w:tplc="AFD895D8">
      <w:numFmt w:val="bullet"/>
      <w:lvlText w:val="-"/>
      <w:lvlJc w:val="left"/>
      <w:pPr>
        <w:ind w:left="2160" w:hanging="360"/>
      </w:pPr>
      <w:rPr>
        <w:rFonts w:ascii="Calibri" w:eastAsia="Times New Roman" w:hAnsi="Calibri" w:cs="Helvetica-Light" w:hint="default"/>
      </w:rPr>
    </w:lvl>
    <w:lvl w:ilvl="1" w:tplc="AFD895D8">
      <w:numFmt w:val="bullet"/>
      <w:lvlText w:val="-"/>
      <w:lvlJc w:val="left"/>
      <w:pPr>
        <w:ind w:left="2880" w:hanging="360"/>
      </w:pPr>
      <w:rPr>
        <w:rFonts w:ascii="Calibri" w:eastAsia="Times New Roman" w:hAnsi="Calibri" w:cs="Helvetica-Light"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36981D89"/>
    <w:multiLevelType w:val="hybridMultilevel"/>
    <w:tmpl w:val="A6A8F85A"/>
    <w:lvl w:ilvl="0" w:tplc="AFD895D8">
      <w:numFmt w:val="bullet"/>
      <w:lvlText w:val="-"/>
      <w:lvlJc w:val="left"/>
      <w:pPr>
        <w:ind w:left="2880" w:hanging="360"/>
      </w:pPr>
      <w:rPr>
        <w:rFonts w:ascii="Calibri" w:eastAsia="Times New Roman" w:hAnsi="Calibri" w:cs="Helvetica-Light" w:hint="default"/>
      </w:rPr>
    </w:lvl>
    <w:lvl w:ilvl="1" w:tplc="0C090003" w:tentative="1">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8E148DF"/>
    <w:multiLevelType w:val="hybridMultilevel"/>
    <w:tmpl w:val="730C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AD4B16"/>
    <w:multiLevelType w:val="hybridMultilevel"/>
    <w:tmpl w:val="85AE00AA"/>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2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90ECB"/>
    <w:multiLevelType w:val="hybridMultilevel"/>
    <w:tmpl w:val="7396C04E"/>
    <w:lvl w:ilvl="0" w:tplc="AFD895D8">
      <w:numFmt w:val="bullet"/>
      <w:lvlText w:val="-"/>
      <w:lvlJc w:val="left"/>
      <w:pPr>
        <w:ind w:left="2160" w:hanging="360"/>
      </w:pPr>
      <w:rPr>
        <w:rFonts w:ascii="Calibri" w:eastAsia="Times New Roman" w:hAnsi="Calibri" w:cs="Helvetica-Light" w:hint="default"/>
      </w:rPr>
    </w:lvl>
    <w:lvl w:ilvl="1" w:tplc="0C090003">
      <w:start w:val="1"/>
      <w:numFmt w:val="bullet"/>
      <w:lvlText w:val="o"/>
      <w:lvlJc w:val="left"/>
      <w:pPr>
        <w:ind w:left="2880" w:hanging="360"/>
      </w:pPr>
      <w:rPr>
        <w:rFonts w:ascii="Courier New" w:hAnsi="Courier New" w:cs="Courier New"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3457C5"/>
    <w:multiLevelType w:val="hybridMultilevel"/>
    <w:tmpl w:val="EE0A9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8047B"/>
    <w:multiLevelType w:val="hybridMultilevel"/>
    <w:tmpl w:val="8C60AC9E"/>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6BE"/>
    <w:multiLevelType w:val="hybridMultilevel"/>
    <w:tmpl w:val="71A8DBB8"/>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C717A18"/>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39" w15:restartNumberingAfterBreak="0">
    <w:nsid w:val="73E61617"/>
    <w:multiLevelType w:val="hybridMultilevel"/>
    <w:tmpl w:val="5EEAA140"/>
    <w:lvl w:ilvl="0" w:tplc="AFD895D8">
      <w:numFmt w:val="bullet"/>
      <w:lvlText w:val="-"/>
      <w:lvlJc w:val="left"/>
      <w:pPr>
        <w:ind w:left="2160" w:hanging="360"/>
      </w:pPr>
      <w:rPr>
        <w:rFonts w:ascii="Calibri" w:eastAsia="Times New Roman" w:hAnsi="Calibri" w:cs="Helvetica-Light"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38"/>
  </w:num>
  <w:num w:numId="4">
    <w:abstractNumId w:val="24"/>
  </w:num>
  <w:num w:numId="5">
    <w:abstractNumId w:val="33"/>
  </w:num>
  <w:num w:numId="6">
    <w:abstractNumId w:val="14"/>
  </w:num>
  <w:num w:numId="7">
    <w:abstractNumId w:val="22"/>
  </w:num>
  <w:num w:numId="8">
    <w:abstractNumId w:val="31"/>
  </w:num>
  <w:num w:numId="9">
    <w:abstractNumId w:val="20"/>
  </w:num>
  <w:num w:numId="10">
    <w:abstractNumId w:val="26"/>
  </w:num>
  <w:num w:numId="11">
    <w:abstractNumId w:val="13"/>
  </w:num>
  <w:num w:numId="12">
    <w:abstractNumId w:val="2"/>
  </w:num>
  <w:num w:numId="13">
    <w:abstractNumId w:val="36"/>
  </w:num>
  <w:num w:numId="14">
    <w:abstractNumId w:val="4"/>
  </w:num>
  <w:num w:numId="15">
    <w:abstractNumId w:val="19"/>
  </w:num>
  <w:num w:numId="16">
    <w:abstractNumId w:val="39"/>
  </w:num>
  <w:num w:numId="17">
    <w:abstractNumId w:val="28"/>
  </w:num>
  <w:num w:numId="18">
    <w:abstractNumId w:val="21"/>
  </w:num>
  <w:num w:numId="19">
    <w:abstractNumId w:val="7"/>
  </w:num>
  <w:num w:numId="20">
    <w:abstractNumId w:val="41"/>
  </w:num>
  <w:num w:numId="21">
    <w:abstractNumId w:val="17"/>
  </w:num>
  <w:num w:numId="22">
    <w:abstractNumId w:val="23"/>
  </w:num>
  <w:num w:numId="23">
    <w:abstractNumId w:val="3"/>
  </w:num>
  <w:num w:numId="24">
    <w:abstractNumId w:val="8"/>
  </w:num>
  <w:num w:numId="25">
    <w:abstractNumId w:val="40"/>
  </w:num>
  <w:num w:numId="26">
    <w:abstractNumId w:val="9"/>
  </w:num>
  <w:num w:numId="27">
    <w:abstractNumId w:val="16"/>
  </w:num>
  <w:num w:numId="28">
    <w:abstractNumId w:val="30"/>
  </w:num>
  <w:num w:numId="29">
    <w:abstractNumId w:val="29"/>
  </w:num>
  <w:num w:numId="30">
    <w:abstractNumId w:val="1"/>
  </w:num>
  <w:num w:numId="31">
    <w:abstractNumId w:val="10"/>
  </w:num>
  <w:num w:numId="32">
    <w:abstractNumId w:val="42"/>
  </w:num>
  <w:num w:numId="33">
    <w:abstractNumId w:val="6"/>
  </w:num>
  <w:num w:numId="34">
    <w:abstractNumId w:val="27"/>
  </w:num>
  <w:num w:numId="35">
    <w:abstractNumId w:val="15"/>
  </w:num>
  <w:num w:numId="36">
    <w:abstractNumId w:val="11"/>
  </w:num>
  <w:num w:numId="37">
    <w:abstractNumId w:val="32"/>
  </w:num>
  <w:num w:numId="38">
    <w:abstractNumId w:val="5"/>
  </w:num>
  <w:num w:numId="39">
    <w:abstractNumId w:val="18"/>
  </w:num>
  <w:num w:numId="40">
    <w:abstractNumId w:val="25"/>
  </w:num>
  <w:num w:numId="41">
    <w:abstractNumId w:val="35"/>
  </w:num>
  <w:num w:numId="42">
    <w:abstractNumId w:val="34"/>
  </w:num>
  <w:num w:numId="43">
    <w:abstractNumId w:val="3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6">
      <o:colormenu v:ext="edit" fill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E8"/>
    <w:rsid w:val="000228E9"/>
    <w:rsid w:val="0003066B"/>
    <w:rsid w:val="000A216D"/>
    <w:rsid w:val="000B2E39"/>
    <w:rsid w:val="000D1351"/>
    <w:rsid w:val="000D5AB1"/>
    <w:rsid w:val="000F174D"/>
    <w:rsid w:val="001022E7"/>
    <w:rsid w:val="001B1EF4"/>
    <w:rsid w:val="00201E92"/>
    <w:rsid w:val="002076E9"/>
    <w:rsid w:val="002453AA"/>
    <w:rsid w:val="00293D23"/>
    <w:rsid w:val="002A1E58"/>
    <w:rsid w:val="002F15B3"/>
    <w:rsid w:val="00317FF8"/>
    <w:rsid w:val="003846D0"/>
    <w:rsid w:val="00396199"/>
    <w:rsid w:val="003B514B"/>
    <w:rsid w:val="004208D5"/>
    <w:rsid w:val="00446C58"/>
    <w:rsid w:val="00494C5A"/>
    <w:rsid w:val="004C5EE0"/>
    <w:rsid w:val="004F0FF8"/>
    <w:rsid w:val="004F7805"/>
    <w:rsid w:val="00503D04"/>
    <w:rsid w:val="00517EAD"/>
    <w:rsid w:val="005621F4"/>
    <w:rsid w:val="00563D50"/>
    <w:rsid w:val="00576EEF"/>
    <w:rsid w:val="0057768C"/>
    <w:rsid w:val="005D1076"/>
    <w:rsid w:val="00681017"/>
    <w:rsid w:val="006A5260"/>
    <w:rsid w:val="00720C95"/>
    <w:rsid w:val="00724E22"/>
    <w:rsid w:val="00740F99"/>
    <w:rsid w:val="00741726"/>
    <w:rsid w:val="007475FA"/>
    <w:rsid w:val="00753CE3"/>
    <w:rsid w:val="00774B62"/>
    <w:rsid w:val="00783509"/>
    <w:rsid w:val="007C357A"/>
    <w:rsid w:val="0081362A"/>
    <w:rsid w:val="008805B1"/>
    <w:rsid w:val="008B2757"/>
    <w:rsid w:val="008C45F5"/>
    <w:rsid w:val="00911550"/>
    <w:rsid w:val="00933580"/>
    <w:rsid w:val="00942394"/>
    <w:rsid w:val="009A68E8"/>
    <w:rsid w:val="009C40FD"/>
    <w:rsid w:val="009C4903"/>
    <w:rsid w:val="009E2477"/>
    <w:rsid w:val="009F1B15"/>
    <w:rsid w:val="00A04919"/>
    <w:rsid w:val="00A133AD"/>
    <w:rsid w:val="00A96453"/>
    <w:rsid w:val="00B601EE"/>
    <w:rsid w:val="00B70CE8"/>
    <w:rsid w:val="00BC78B1"/>
    <w:rsid w:val="00BC79DC"/>
    <w:rsid w:val="00C15E9E"/>
    <w:rsid w:val="00C60B47"/>
    <w:rsid w:val="00C856B6"/>
    <w:rsid w:val="00CF2587"/>
    <w:rsid w:val="00D25134"/>
    <w:rsid w:val="00D77A72"/>
    <w:rsid w:val="00DA34D7"/>
    <w:rsid w:val="00DC7A95"/>
    <w:rsid w:val="00DE33E7"/>
    <w:rsid w:val="00E109AA"/>
    <w:rsid w:val="00E20074"/>
    <w:rsid w:val="00E24383"/>
    <w:rsid w:val="00E256DD"/>
    <w:rsid w:val="00E72C9B"/>
    <w:rsid w:val="00E9189E"/>
    <w:rsid w:val="00EF1CC2"/>
    <w:rsid w:val="00F31900"/>
    <w:rsid w:val="00F3575C"/>
    <w:rsid w:val="00F74457"/>
    <w:rsid w:val="00F77CCB"/>
    <w:rsid w:val="00FC3471"/>
    <w:rsid w:val="00FE5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enu v:ext="edit" fillcolor="black"/>
    </o:shapedefaults>
    <o:shapelayout v:ext="edit">
      <o:idmap v:ext="edit" data="1"/>
    </o:shapelayout>
  </w:shapeDefaults>
  <w:decimalSymbol w:val="."/>
  <w:listSeparator w:val=","/>
  <w14:docId w14:val="30032ADA"/>
  <w15:docId w15:val="{3427102D-45DB-4454-9B5B-847F3999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AD"/>
    <w:rPr>
      <w:sz w:val="24"/>
      <w:szCs w:val="24"/>
      <w:lang w:eastAsia="en-US"/>
    </w:rPr>
  </w:style>
  <w:style w:type="paragraph" w:styleId="Heading1">
    <w:name w:val="heading 1"/>
    <w:basedOn w:val="Normal"/>
    <w:next w:val="Normal"/>
    <w:qFormat/>
    <w:rsid w:val="00A133AD"/>
    <w:pPr>
      <w:keepNext/>
      <w:jc w:val="center"/>
      <w:outlineLvl w:val="0"/>
    </w:pPr>
    <w:rPr>
      <w:b/>
      <w:color w:val="FF0000"/>
      <w:sz w:val="56"/>
    </w:rPr>
  </w:style>
  <w:style w:type="paragraph" w:styleId="Heading2">
    <w:name w:val="heading 2"/>
    <w:basedOn w:val="Normal"/>
    <w:next w:val="Normal"/>
    <w:qFormat/>
    <w:rsid w:val="00A133AD"/>
    <w:pPr>
      <w:keepNext/>
      <w:jc w:val="center"/>
      <w:outlineLvl w:val="1"/>
    </w:pPr>
    <w:rPr>
      <w:rFonts w:ascii="Verdana" w:hAnsi="Verdana"/>
      <w:b/>
      <w:sz w:val="20"/>
      <w:szCs w:val="20"/>
    </w:rPr>
  </w:style>
  <w:style w:type="paragraph" w:styleId="Heading3">
    <w:name w:val="heading 3"/>
    <w:basedOn w:val="Normal"/>
    <w:next w:val="Normal"/>
    <w:link w:val="Heading3Char"/>
    <w:uiPriority w:val="9"/>
    <w:unhideWhenUsed/>
    <w:qFormat/>
    <w:rsid w:val="00681017"/>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3AD"/>
    <w:pPr>
      <w:tabs>
        <w:tab w:val="center" w:pos="4153"/>
        <w:tab w:val="right" w:pos="8306"/>
      </w:tabs>
    </w:pPr>
  </w:style>
  <w:style w:type="paragraph" w:styleId="Footer">
    <w:name w:val="footer"/>
    <w:basedOn w:val="Normal"/>
    <w:rsid w:val="00A133AD"/>
    <w:pPr>
      <w:tabs>
        <w:tab w:val="center" w:pos="4153"/>
        <w:tab w:val="right" w:pos="8306"/>
      </w:tabs>
    </w:pPr>
  </w:style>
  <w:style w:type="character" w:styleId="Hyperlink">
    <w:name w:val="Hyperlink"/>
    <w:basedOn w:val="DefaultParagraphFont"/>
    <w:uiPriority w:val="99"/>
    <w:rsid w:val="00A133AD"/>
    <w:rPr>
      <w:color w:val="0000FF"/>
      <w:u w:val="single"/>
    </w:rPr>
  </w:style>
  <w:style w:type="character" w:styleId="PageNumber">
    <w:name w:val="page number"/>
    <w:basedOn w:val="DefaultParagraphFont"/>
    <w:rsid w:val="00A133AD"/>
  </w:style>
  <w:style w:type="character" w:styleId="FollowedHyperlink">
    <w:name w:val="FollowedHyperlink"/>
    <w:basedOn w:val="DefaultParagraphFont"/>
    <w:rsid w:val="00A133AD"/>
    <w:rPr>
      <w:color w:val="800080"/>
      <w:u w:val="single"/>
    </w:rPr>
  </w:style>
  <w:style w:type="paragraph" w:styleId="Title">
    <w:name w:val="Title"/>
    <w:basedOn w:val="Normal"/>
    <w:qFormat/>
    <w:rsid w:val="00A133AD"/>
    <w:pPr>
      <w:ind w:left="709"/>
      <w:jc w:val="center"/>
    </w:pPr>
    <w:rPr>
      <w:b/>
      <w:u w:val="single"/>
    </w:rPr>
  </w:style>
  <w:style w:type="paragraph" w:styleId="Subtitle">
    <w:name w:val="Subtitle"/>
    <w:basedOn w:val="Normal"/>
    <w:qFormat/>
    <w:rsid w:val="00A133AD"/>
    <w:pPr>
      <w:ind w:left="709"/>
      <w:jc w:val="center"/>
    </w:pPr>
    <w:rPr>
      <w:b/>
    </w:rPr>
  </w:style>
  <w:style w:type="paragraph" w:styleId="BodyText">
    <w:name w:val="Body Text"/>
    <w:basedOn w:val="Normal"/>
    <w:rsid w:val="00A133AD"/>
    <w:rPr>
      <w:rFonts w:ascii="Verdana" w:hAnsi="Verdana"/>
      <w:sz w:val="20"/>
      <w:szCs w:val="20"/>
    </w:rPr>
  </w:style>
  <w:style w:type="paragraph" w:styleId="BalloonText">
    <w:name w:val="Balloon Text"/>
    <w:basedOn w:val="Normal"/>
    <w:link w:val="BalloonTextChar"/>
    <w:rsid w:val="008C45F5"/>
    <w:rPr>
      <w:rFonts w:ascii="Tahoma" w:hAnsi="Tahoma" w:cs="Tahoma"/>
      <w:sz w:val="16"/>
      <w:szCs w:val="16"/>
    </w:rPr>
  </w:style>
  <w:style w:type="character" w:customStyle="1" w:styleId="BalloonTextChar">
    <w:name w:val="Balloon Text Char"/>
    <w:basedOn w:val="DefaultParagraphFont"/>
    <w:link w:val="BalloonText"/>
    <w:rsid w:val="008C45F5"/>
    <w:rPr>
      <w:rFonts w:ascii="Tahoma" w:hAnsi="Tahoma" w:cs="Tahoma"/>
      <w:sz w:val="16"/>
      <w:szCs w:val="16"/>
      <w:lang w:eastAsia="en-US"/>
    </w:rPr>
  </w:style>
  <w:style w:type="table" w:styleId="TableGrid">
    <w:name w:val="Table Grid"/>
    <w:basedOn w:val="TableNormal"/>
    <w:rsid w:val="00F357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0074"/>
    <w:pPr>
      <w:ind w:left="720"/>
      <w:contextualSpacing/>
    </w:pPr>
  </w:style>
  <w:style w:type="character" w:customStyle="1" w:styleId="Heading3Char">
    <w:name w:val="Heading 3 Char"/>
    <w:basedOn w:val="DefaultParagraphFont"/>
    <w:link w:val="Heading3"/>
    <w:uiPriority w:val="9"/>
    <w:rsid w:val="00681017"/>
    <w:rPr>
      <w:rFonts w:asciiTheme="majorHAnsi" w:eastAsiaTheme="majorEastAsia" w:hAnsiTheme="majorHAnsi" w:cstheme="majorBidi"/>
      <w:color w:val="243F60" w:themeColor="accent1" w:themeShade="7F"/>
      <w:sz w:val="24"/>
      <w:szCs w:val="24"/>
      <w:lang w:eastAsia="en-US"/>
    </w:rPr>
  </w:style>
  <w:style w:type="paragraph" w:customStyle="1" w:styleId="Pa3">
    <w:name w:val="Pa3"/>
    <w:basedOn w:val="Normal"/>
    <w:next w:val="Normal"/>
    <w:uiPriority w:val="99"/>
    <w:rsid w:val="00681017"/>
    <w:pPr>
      <w:autoSpaceDE w:val="0"/>
      <w:autoSpaceDN w:val="0"/>
      <w:adjustRightInd w:val="0"/>
      <w:spacing w:line="191" w:lineRule="atLeast"/>
    </w:pPr>
    <w:rPr>
      <w:rFonts w:ascii="Larsseit" w:eastAsiaTheme="minorHAnsi" w:hAnsi="Larsseit" w:cstheme="minorBidi"/>
    </w:rPr>
  </w:style>
  <w:style w:type="paragraph" w:styleId="NoSpacing">
    <w:name w:val="No Spacing"/>
    <w:uiPriority w:val="1"/>
    <w:qFormat/>
    <w:rsid w:val="00CF2587"/>
    <w:rPr>
      <w:rFonts w:ascii="Calibri" w:eastAsiaTheme="minorHAnsi" w:hAnsi="Calibri" w:cs="Calibri"/>
      <w:sz w:val="22"/>
      <w:szCs w:val="22"/>
      <w:lang w:eastAsia="en-US"/>
    </w:rPr>
  </w:style>
  <w:style w:type="character" w:styleId="Strong">
    <w:name w:val="Strong"/>
    <w:uiPriority w:val="22"/>
    <w:qFormat/>
    <w:rsid w:val="00396199"/>
    <w:rPr>
      <w:b w:val="0"/>
      <w:bCs w:val="0"/>
    </w:rPr>
  </w:style>
  <w:style w:type="paragraph" w:styleId="NormalWeb">
    <w:name w:val="Normal (Web)"/>
    <w:basedOn w:val="Normal"/>
    <w:uiPriority w:val="99"/>
    <w:semiHidden/>
    <w:unhideWhenUsed/>
    <w:rsid w:val="00396199"/>
    <w:rPr>
      <w:rFonts w:eastAsia="Calibri"/>
      <w:lang w:eastAsia="en-AU"/>
    </w:rPr>
  </w:style>
  <w:style w:type="paragraph" w:customStyle="1" w:styleId="Table-Entry">
    <w:name w:val="Table - Entry"/>
    <w:basedOn w:val="Normal"/>
    <w:rsid w:val="007475FA"/>
    <w:pPr>
      <w:widowControl w:val="0"/>
      <w:tabs>
        <w:tab w:val="left" w:pos="205"/>
      </w:tabs>
      <w:autoSpaceDE w:val="0"/>
      <w:autoSpaceDN w:val="0"/>
      <w:adjustRightInd w:val="0"/>
    </w:pPr>
    <w:rPr>
      <w:rFonts w:ascii="Arial" w:hAnsi="Arial" w:cs="Arial"/>
      <w:color w:val="737277"/>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023">
      <w:bodyDiv w:val="1"/>
      <w:marLeft w:val="0"/>
      <w:marRight w:val="0"/>
      <w:marTop w:val="0"/>
      <w:marBottom w:val="0"/>
      <w:divBdr>
        <w:top w:val="none" w:sz="0" w:space="0" w:color="auto"/>
        <w:left w:val="none" w:sz="0" w:space="0" w:color="auto"/>
        <w:bottom w:val="none" w:sz="0" w:space="0" w:color="auto"/>
        <w:right w:val="none" w:sz="0" w:space="0" w:color="auto"/>
      </w:divBdr>
    </w:div>
    <w:div w:id="12474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rqa.vic.gov.au/childsaf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ducation.vic.gov.au/school/principals/spag/participation/pages/engagement.aspx" TargetMode="External"/><Relationship Id="rId4" Type="http://schemas.openxmlformats.org/officeDocument/2006/relationships/webSettings" Target="webSettings.xml"/><Relationship Id="rId9" Type="http://schemas.openxmlformats.org/officeDocument/2006/relationships/hyperlink" Target="https://kenningtonps.vic.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2259</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Sample School Policies Template</vt:lpstr>
    </vt:vector>
  </TitlesOfParts>
  <Company>seaHall</Company>
  <LinksUpToDate>false</LinksUpToDate>
  <CharactersWithSpaces>15649</CharactersWithSpaces>
  <SharedDoc>false</SharedDoc>
  <HLinks>
    <vt:vector size="6" baseType="variant">
      <vt:variant>
        <vt:i4>3735579</vt:i4>
      </vt:variant>
      <vt:variant>
        <vt:i4>0</vt:i4>
      </vt:variant>
      <vt:variant>
        <vt:i4>0</vt:i4>
      </vt:variant>
      <vt:variant>
        <vt:i4>5</vt:i4>
      </vt:variant>
      <vt:variant>
        <vt:lpwstr>http://www.eduweb.vic.gov.au/edulibrary/public/stuman/wellbeing/Anaphylaxis_guidelines-v1.01b.pdf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 Template</dc:title>
  <dc:creator>seaHall</dc:creator>
  <cp:lastModifiedBy>Trudi Jacobson</cp:lastModifiedBy>
  <cp:revision>7</cp:revision>
  <cp:lastPrinted>2018-04-30T05:41:00Z</cp:lastPrinted>
  <dcterms:created xsi:type="dcterms:W3CDTF">2021-02-16T05:43:00Z</dcterms:created>
  <dcterms:modified xsi:type="dcterms:W3CDTF">2021-03-16T02:35:00Z</dcterms:modified>
</cp:coreProperties>
</file>