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E8" w:rsidRDefault="00B737E8" w:rsidP="00F50AA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B737E8" w:rsidRDefault="00B737E8" w:rsidP="00C35032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bookmarkStart w:id="0" w:name="_GoBack"/>
      <w:r w:rsidRPr="00CA5719">
        <w:rPr>
          <w:noProof/>
        </w:rPr>
        <w:drawing>
          <wp:inline distT="0" distB="0" distL="0" distR="0" wp14:anchorId="2A5F168F" wp14:editId="1CF13382">
            <wp:extent cx="5086350" cy="809625"/>
            <wp:effectExtent l="0" t="0" r="0" b="9525"/>
            <wp:docPr id="8" name="Picture 8" descr="http://www.kenningtonps.vic.edu.au/skin/img04/header/logobg1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ningtonps.vic.edu.au/skin/img04/header/logobg1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37E8" w:rsidRDefault="00B737E8" w:rsidP="00F50AAD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F50AAD" w:rsidRPr="00B737E8" w:rsidRDefault="00F50AAD" w:rsidP="00B737E8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B737E8">
        <w:rPr>
          <w:rFonts w:asciiTheme="majorHAnsi" w:hAnsiTheme="majorHAnsi" w:cstheme="majorHAnsi"/>
          <w:b/>
          <w:bCs/>
          <w:sz w:val="56"/>
          <w:szCs w:val="56"/>
        </w:rPr>
        <w:t>Child Safe Standards</w:t>
      </w:r>
    </w:p>
    <w:p w:rsidR="00B737E8" w:rsidRDefault="00B737E8" w:rsidP="00F50AAD">
      <w:pPr>
        <w:pStyle w:val="Heading2"/>
        <w:shd w:val="clear" w:color="auto" w:fill="FFFFFF"/>
        <w:rPr>
          <w:rFonts w:cstheme="majorHAnsi"/>
          <w:b/>
          <w:bCs/>
          <w:color w:val="333333"/>
          <w:sz w:val="36"/>
          <w:szCs w:val="36"/>
        </w:rPr>
      </w:pPr>
    </w:p>
    <w:p w:rsidR="00F50AAD" w:rsidRDefault="00F50AAD" w:rsidP="00F50AAD">
      <w:pPr>
        <w:pStyle w:val="Heading2"/>
        <w:shd w:val="clear" w:color="auto" w:fill="FFFFFF"/>
        <w:rPr>
          <w:rFonts w:cstheme="majorHAnsi"/>
          <w:bCs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1: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Strategies to embed a culture of child safety through effective leadership arrangements</w:t>
      </w:r>
    </w:p>
    <w:p w:rsidR="00B737E8" w:rsidRPr="00B737E8" w:rsidRDefault="00B737E8" w:rsidP="00B737E8"/>
    <w:p w:rsidR="00F50AAD" w:rsidRDefault="00F50AAD" w:rsidP="00F50AAD">
      <w:pPr>
        <w:pStyle w:val="Heading2"/>
        <w:shd w:val="clear" w:color="auto" w:fill="FFFFFF"/>
        <w:rPr>
          <w:rFonts w:cstheme="majorHAnsi"/>
          <w:bCs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2: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A child safe policy or statement of commitment to child safety</w:t>
      </w:r>
    </w:p>
    <w:p w:rsidR="00B737E8" w:rsidRPr="00B737E8" w:rsidRDefault="00B737E8" w:rsidP="00B737E8"/>
    <w:p w:rsidR="00F50AAD" w:rsidRDefault="00F50AAD" w:rsidP="00F50AAD">
      <w:pPr>
        <w:pStyle w:val="Heading2"/>
        <w:shd w:val="clear" w:color="auto" w:fill="FFFFFF"/>
        <w:rPr>
          <w:rFonts w:cstheme="majorHAnsi"/>
          <w:bCs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3: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A code of conduct that establishes clear expectations for appropriate behaviour with children</w:t>
      </w:r>
    </w:p>
    <w:p w:rsidR="00B737E8" w:rsidRPr="00B737E8" w:rsidRDefault="00B737E8" w:rsidP="00B737E8"/>
    <w:p w:rsidR="00F50AAD" w:rsidRDefault="00F50AAD" w:rsidP="00F50AAD">
      <w:pPr>
        <w:pStyle w:val="Heading2"/>
        <w:shd w:val="clear" w:color="auto" w:fill="FFFFFF"/>
        <w:rPr>
          <w:rFonts w:cstheme="majorHAnsi"/>
          <w:bCs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4: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Screening, supervision, training, and other human resources practices that reduce the risk of child abuse by new and existing staff</w:t>
      </w:r>
    </w:p>
    <w:p w:rsidR="00B737E8" w:rsidRPr="00B737E8" w:rsidRDefault="00B737E8" w:rsidP="00B737E8"/>
    <w:p w:rsidR="00F50AAD" w:rsidRDefault="00F50AAD" w:rsidP="00F50AAD">
      <w:pPr>
        <w:pStyle w:val="Heading2"/>
        <w:shd w:val="clear" w:color="auto" w:fill="FFFFFF"/>
        <w:rPr>
          <w:rFonts w:cstheme="majorHAnsi"/>
          <w:bCs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5: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Processes for responding to and reporting suspected child abuse</w:t>
      </w:r>
    </w:p>
    <w:p w:rsidR="00B737E8" w:rsidRPr="00B737E8" w:rsidRDefault="00B737E8" w:rsidP="00B737E8"/>
    <w:p w:rsidR="00F50AAD" w:rsidRDefault="00F50AAD" w:rsidP="00F50AAD">
      <w:pPr>
        <w:pStyle w:val="Heading2"/>
        <w:shd w:val="clear" w:color="auto" w:fill="FFFFFF"/>
        <w:rPr>
          <w:rFonts w:cstheme="majorHAnsi"/>
          <w:bCs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6: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Strategies to identify and reduce or remove risks of child abuse</w:t>
      </w:r>
    </w:p>
    <w:p w:rsidR="00B737E8" w:rsidRPr="00B737E8" w:rsidRDefault="00B737E8" w:rsidP="00B737E8"/>
    <w:p w:rsidR="00F50AAD" w:rsidRPr="00B737E8" w:rsidRDefault="00F50AAD" w:rsidP="00F50AAD">
      <w:pPr>
        <w:pStyle w:val="Heading2"/>
        <w:shd w:val="clear" w:color="auto" w:fill="FFFFFF"/>
        <w:rPr>
          <w:rFonts w:cstheme="majorHAnsi"/>
          <w:color w:val="333333"/>
          <w:sz w:val="36"/>
          <w:szCs w:val="36"/>
        </w:rPr>
      </w:pPr>
      <w:r w:rsidRPr="00B737E8">
        <w:rPr>
          <w:rFonts w:cstheme="majorHAnsi"/>
          <w:b/>
          <w:bCs/>
          <w:color w:val="333333"/>
          <w:sz w:val="36"/>
          <w:szCs w:val="36"/>
        </w:rPr>
        <w:t>Standard 7:</w:t>
      </w:r>
      <w:r w:rsidRPr="00B737E8">
        <w:rPr>
          <w:rFonts w:cstheme="majorHAnsi"/>
          <w:bCs/>
          <w:color w:val="333333"/>
          <w:sz w:val="36"/>
          <w:szCs w:val="36"/>
        </w:rPr>
        <w:t xml:space="preserve"> Strategies to promote the participation and empowerment of children</w:t>
      </w:r>
    </w:p>
    <w:p w:rsidR="00C43A3B" w:rsidRDefault="00C43A3B"/>
    <w:sectPr w:rsidR="00C43A3B" w:rsidSect="00B737E8">
      <w:pgSz w:w="11906" w:h="16838"/>
      <w:pgMar w:top="1440" w:right="1440" w:bottom="1440" w:left="1440" w:header="708" w:footer="708" w:gutter="0"/>
      <w:pgBorders w:offsetFrom="page">
        <w:top w:val="double" w:sz="4" w:space="24" w:color="A8D08D" w:themeColor="accent6" w:themeTint="99"/>
        <w:left w:val="double" w:sz="4" w:space="24" w:color="A8D08D" w:themeColor="accent6" w:themeTint="99"/>
        <w:bottom w:val="double" w:sz="4" w:space="24" w:color="A8D08D" w:themeColor="accent6" w:themeTint="99"/>
        <w:right w:val="doub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AD"/>
    <w:rsid w:val="003A3899"/>
    <w:rsid w:val="00B737E8"/>
    <w:rsid w:val="00C35032"/>
    <w:rsid w:val="00C43A3B"/>
    <w:rsid w:val="00F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B86B"/>
  <w15:chartTrackingRefBased/>
  <w15:docId w15:val="{A048739B-269D-49B1-A498-F4720A1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AD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A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0A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E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Trudi E</dc:creator>
  <cp:keywords/>
  <dc:description/>
  <cp:lastModifiedBy>Jacobson, Trudi E</cp:lastModifiedBy>
  <cp:revision>2</cp:revision>
  <cp:lastPrinted>2020-06-11T04:06:00Z</cp:lastPrinted>
  <dcterms:created xsi:type="dcterms:W3CDTF">2020-06-10T23:36:00Z</dcterms:created>
  <dcterms:modified xsi:type="dcterms:W3CDTF">2020-06-11T04:07:00Z</dcterms:modified>
</cp:coreProperties>
</file>